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286" w:type="dxa"/>
        <w:tblCellMar>
          <w:left w:w="10" w:type="dxa"/>
          <w:right w:w="10" w:type="dxa"/>
        </w:tblCellMar>
        <w:tblLook w:val="0000" w:firstRow="0" w:lastRow="0" w:firstColumn="0" w:lastColumn="0" w:noHBand="0" w:noVBand="0"/>
      </w:tblPr>
      <w:tblGrid>
        <w:gridCol w:w="5800"/>
        <w:gridCol w:w="8486"/>
      </w:tblGrid>
      <w:tr w:rsidR="008910CF" w14:paraId="5C7381DC" w14:textId="77777777">
        <w:tc>
          <w:tcPr>
            <w:tcW w:w="5800" w:type="dxa"/>
            <w:tcMar>
              <w:top w:w="60" w:type="dxa"/>
              <w:left w:w="110" w:type="dxa"/>
              <w:bottom w:w="60" w:type="dxa"/>
              <w:right w:w="110" w:type="dxa"/>
            </w:tcMar>
          </w:tcPr>
          <w:p w14:paraId="4ABE0FE7" w14:textId="24318552" w:rsidR="008910CF" w:rsidRDefault="00B278DE">
            <w:pPr>
              <w:spacing w:line="264" w:lineRule="auto"/>
              <w:jc w:val="center"/>
            </w:pPr>
            <w:r>
              <w:rPr>
                <w:b/>
                <w:bCs/>
              </w:rPr>
              <w:t>BỘ CÔNG THƯƠNG</w:t>
            </w:r>
          </w:p>
        </w:tc>
        <w:tc>
          <w:tcPr>
            <w:tcW w:w="8486" w:type="dxa"/>
            <w:tcMar>
              <w:top w:w="60" w:type="dxa"/>
              <w:left w:w="110" w:type="dxa"/>
              <w:bottom w:w="60" w:type="dxa"/>
              <w:right w:w="110" w:type="dxa"/>
            </w:tcMar>
          </w:tcPr>
          <w:p w14:paraId="7874FD7C" w14:textId="77777777" w:rsidR="008910CF" w:rsidRDefault="00B278DE">
            <w:pPr>
              <w:spacing w:line="264" w:lineRule="auto"/>
              <w:jc w:val="center"/>
            </w:pPr>
            <w:r>
              <w:rPr>
                <w:b/>
                <w:bCs/>
              </w:rPr>
              <w:t>CỘNG HÒA XÃ HỘI CHỦ NGHĨA VIỆT NAM</w:t>
            </w:r>
          </w:p>
          <w:p w14:paraId="3B2D85D1" w14:textId="3B3C6BB1" w:rsidR="008910CF" w:rsidRDefault="004C3790">
            <w:pPr>
              <w:spacing w:line="264" w:lineRule="auto"/>
              <w:jc w:val="center"/>
            </w:pPr>
            <w:r>
              <w:rPr>
                <w:b/>
                <w:bCs/>
                <w:noProof/>
              </w:rPr>
              <mc:AlternateContent>
                <mc:Choice Requires="wps">
                  <w:drawing>
                    <wp:anchor distT="0" distB="0" distL="114300" distR="114300" simplePos="0" relativeHeight="251661312" behindDoc="0" locked="0" layoutInCell="1" allowOverlap="1" wp14:anchorId="52906BFB" wp14:editId="6906B658">
                      <wp:simplePos x="0" y="0"/>
                      <wp:positionH relativeFrom="column">
                        <wp:posOffset>1876729</wp:posOffset>
                      </wp:positionH>
                      <wp:positionV relativeFrom="paragraph">
                        <wp:posOffset>255408</wp:posOffset>
                      </wp:positionV>
                      <wp:extent cx="1410997" cy="0"/>
                      <wp:effectExtent l="0" t="0" r="0" b="0"/>
                      <wp:wrapNone/>
                      <wp:docPr id="1355577338" name="Straight Connector 1"/>
                      <wp:cNvGraphicFramePr/>
                      <a:graphic xmlns:a="http://schemas.openxmlformats.org/drawingml/2006/main">
                        <a:graphicData uri="http://schemas.microsoft.com/office/word/2010/wordprocessingShape">
                          <wps:wsp>
                            <wps:cNvCnPr/>
                            <wps:spPr>
                              <a:xfrm flipV="1">
                                <a:off x="0" y="0"/>
                                <a:ext cx="14109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ED44D0"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75pt,20.1pt" to="258.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" strokecolor="black [3200]" strokeweight="1pt">
                      <v:stroke joinstyle="miter"/>
                    </v:line>
                  </w:pict>
                </mc:Fallback>
              </mc:AlternateContent>
            </w:r>
            <w:r>
              <w:rPr>
                <w:b/>
                <w:bCs/>
              </w:rPr>
              <w:t>Độc lập - Tự do - Hạnh phúc</w:t>
            </w:r>
          </w:p>
        </w:tc>
      </w:tr>
    </w:tbl>
    <w:p w14:paraId="5649B414" w14:textId="0E931294" w:rsidR="008910CF" w:rsidRDefault="004C3790">
      <w:pPr>
        <w:spacing w:after="120" w:line="264" w:lineRule="auto"/>
        <w:jc w:val="both"/>
      </w:pPr>
      <w:r>
        <w:rPr>
          <w:b/>
          <w:bCs/>
          <w:noProof/>
        </w:rPr>
        <mc:AlternateContent>
          <mc:Choice Requires="wps">
            <w:drawing>
              <wp:anchor distT="0" distB="0" distL="114300" distR="114300" simplePos="0" relativeHeight="251659264" behindDoc="0" locked="0" layoutInCell="1" allowOverlap="1" wp14:anchorId="00986E98" wp14:editId="39E88818">
                <wp:simplePos x="0" y="0"/>
                <wp:positionH relativeFrom="column">
                  <wp:posOffset>1299293</wp:posOffset>
                </wp:positionH>
                <wp:positionV relativeFrom="paragraph">
                  <wp:posOffset>-223161</wp:posOffset>
                </wp:positionV>
                <wp:extent cx="944217" cy="0"/>
                <wp:effectExtent l="0" t="0" r="0" b="0"/>
                <wp:wrapNone/>
                <wp:docPr id="1738128228" name="Straight Connector 1"/>
                <wp:cNvGraphicFramePr/>
                <a:graphic xmlns:a="http://schemas.openxmlformats.org/drawingml/2006/main">
                  <a:graphicData uri="http://schemas.microsoft.com/office/word/2010/wordprocessingShape">
                    <wps:wsp>
                      <wps:cNvCnPr/>
                      <wps:spPr>
                        <a:xfrm flipV="1">
                          <a:off x="0" y="0"/>
                          <a:ext cx="9442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52FDC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3pt,-17.55pt" to="176.6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" strokecolor="black [3200]" strokeweight="1pt">
                <v:stroke joinstyle="miter"/>
              </v:line>
            </w:pict>
          </mc:Fallback>
        </mc:AlternateContent>
      </w:r>
    </w:p>
    <w:p w14:paraId="648E5754" w14:textId="77FA3413" w:rsidR="008910CF" w:rsidRDefault="00B278DE">
      <w:pPr>
        <w:spacing w:after="200" w:line="264" w:lineRule="auto"/>
        <w:jc w:val="right"/>
      </w:pPr>
      <w:r>
        <w:rPr>
          <w:i/>
          <w:iCs/>
        </w:rPr>
        <w:t>Hà Nội, ngày</w:t>
      </w:r>
      <w:r w:rsidR="001F5346">
        <w:rPr>
          <w:i/>
          <w:iCs/>
        </w:rPr>
        <w:t xml:space="preserve">    </w:t>
      </w:r>
      <w:r w:rsidR="003D45D1">
        <w:rPr>
          <w:i/>
          <w:iCs/>
        </w:rPr>
        <w:t xml:space="preserve"> </w:t>
      </w:r>
      <w:r w:rsidR="001F5346">
        <w:rPr>
          <w:i/>
          <w:iCs/>
        </w:rPr>
        <w:t xml:space="preserve">   </w:t>
      </w:r>
      <w:r>
        <w:rPr>
          <w:i/>
          <w:iCs/>
        </w:rPr>
        <w:t xml:space="preserve"> tháng </w:t>
      </w:r>
      <w:r w:rsidR="001F5346">
        <w:rPr>
          <w:i/>
          <w:iCs/>
        </w:rPr>
        <w:t xml:space="preserve">   </w:t>
      </w:r>
      <w:r w:rsidR="003D45D1">
        <w:rPr>
          <w:i/>
          <w:iCs/>
        </w:rPr>
        <w:t xml:space="preserve"> </w:t>
      </w:r>
      <w:r w:rsidR="001F5346">
        <w:rPr>
          <w:i/>
          <w:iCs/>
        </w:rPr>
        <w:t xml:space="preserve">    </w:t>
      </w:r>
      <w:r>
        <w:rPr>
          <w:i/>
          <w:iCs/>
        </w:rPr>
        <w:t xml:space="preserve"> năm 2026</w:t>
      </w:r>
    </w:p>
    <w:p w14:paraId="43B91937" w14:textId="77777777" w:rsidR="008910CF" w:rsidRDefault="00B278DE">
      <w:pPr>
        <w:spacing w:after="60"/>
        <w:jc w:val="center"/>
      </w:pPr>
      <w:r>
        <w:rPr>
          <w:b/>
          <w:bCs/>
          <w:sz w:val="28"/>
          <w:szCs w:val="28"/>
        </w:rPr>
        <w:t>BẢN SO SÁNH, THUYẾT MINH NỘI DUNG DỰ THẢO NGHỊ ĐỊNH</w:t>
      </w:r>
    </w:p>
    <w:p w14:paraId="2F093BCE" w14:textId="77777777" w:rsidR="008910CF" w:rsidRDefault="00B278DE">
      <w:pPr>
        <w:spacing w:after="60"/>
        <w:jc w:val="center"/>
      </w:pPr>
      <w:r>
        <w:rPr>
          <w:b/>
          <w:bCs/>
          <w:sz w:val="28"/>
          <w:szCs w:val="28"/>
        </w:rPr>
        <w:t>SỬA ĐỔI, BỔ SUNG MỘT SỐ ĐIỀU CỦA NGHỊ ĐỊNH SỐ 90/2007/NĐ-CP QUY ĐỊNH VỀ QUYỀN XUẤT KHẨU, QUYỀN NHẬP KHẨU CỦA THƯƠNG NHÂN NƯỚC NGOÀI KHÔNG CÓ HIỆN DIỆN TẠI VIỆT NAM</w:t>
      </w:r>
    </w:p>
    <w:p w14:paraId="3BD081E4" w14:textId="37DC3B90" w:rsidR="008910CF" w:rsidRDefault="00B278DE" w:rsidP="00D544B1">
      <w:pPr>
        <w:jc w:val="center"/>
        <w:rPr>
          <w:b/>
          <w:bCs/>
          <w:sz w:val="28"/>
          <w:szCs w:val="28"/>
        </w:rPr>
      </w:pPr>
      <w:r>
        <w:rPr>
          <w:b/>
          <w:bCs/>
          <w:sz w:val="28"/>
          <w:szCs w:val="28"/>
        </w:rPr>
        <w:t>VỚI QUY ĐỊNH PHÁP LUẬT HIỆN HÀNH</w:t>
      </w:r>
    </w:p>
    <w:p w14:paraId="5F304F5E" w14:textId="0B7B02C7" w:rsidR="00D544B1" w:rsidRPr="00D544B1" w:rsidRDefault="00D544B1" w:rsidP="00EC55C9">
      <w:pPr>
        <w:spacing w:after="240"/>
        <w:jc w:val="center"/>
        <w:rPr>
          <w:i/>
          <w:iCs/>
        </w:rPr>
      </w:pPr>
      <w:r w:rsidRPr="00D544B1">
        <w:rPr>
          <w:i/>
          <w:iCs/>
          <w:sz w:val="28"/>
          <w:szCs w:val="28"/>
        </w:rPr>
        <w:t>(Kèm theo Tờ trình số        /TTr-BCT ngày       tháng       năm 2026 của Bộ Công Thương)</w:t>
      </w:r>
    </w:p>
    <w:p w14:paraId="4913D441" w14:textId="77777777" w:rsidR="008910CF" w:rsidRDefault="00B278DE">
      <w:pPr>
        <w:spacing w:after="160" w:line="264" w:lineRule="auto"/>
      </w:pPr>
      <w:r>
        <w:rPr>
          <w:b/>
          <w:bCs/>
        </w:rPr>
        <w:t>I. Đối với văn bản sửa đổi, bổ sung, thay thế</w:t>
      </w: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200"/>
        <w:gridCol w:w="5200"/>
        <w:gridCol w:w="3886"/>
      </w:tblGrid>
      <w:tr w:rsidR="008910CF" w14:paraId="4C398BEF" w14:textId="77777777" w:rsidTr="001F5346">
        <w:trPr>
          <w:tblHeader/>
        </w:trPr>
        <w:tc>
          <w:tcPr>
            <w:tcW w:w="5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10" w:type="dxa"/>
              <w:bottom w:w="60" w:type="dxa"/>
              <w:right w:w="110" w:type="dxa"/>
            </w:tcMar>
            <w:vAlign w:val="center"/>
          </w:tcPr>
          <w:p w14:paraId="18C2A5F2" w14:textId="77777777" w:rsidR="008910CF" w:rsidRDefault="00B278DE">
            <w:pPr>
              <w:spacing w:line="264" w:lineRule="auto"/>
              <w:jc w:val="center"/>
            </w:pPr>
            <w:r>
              <w:rPr>
                <w:b/>
                <w:bCs/>
                <w:sz w:val="25"/>
                <w:szCs w:val="25"/>
              </w:rPr>
              <w:t>VĂN BẢN ĐƯỢC SỬA ĐỔI, BỔ SUNG, THAY THẾ</w:t>
            </w:r>
          </w:p>
          <w:p w14:paraId="7E64F0B4" w14:textId="77777777" w:rsidR="008910CF" w:rsidRDefault="00B278DE">
            <w:pPr>
              <w:spacing w:line="264" w:lineRule="auto"/>
              <w:jc w:val="center"/>
            </w:pPr>
            <w:r>
              <w:rPr>
                <w:b/>
                <w:bCs/>
                <w:i/>
                <w:iCs/>
                <w:sz w:val="25"/>
                <w:szCs w:val="25"/>
              </w:rPr>
              <w:t>(Nghị định số 90/2007/NĐ-CP)</w:t>
            </w:r>
          </w:p>
        </w:tc>
        <w:tc>
          <w:tcPr>
            <w:tcW w:w="5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10" w:type="dxa"/>
              <w:bottom w:w="60" w:type="dxa"/>
              <w:right w:w="110" w:type="dxa"/>
            </w:tcMar>
            <w:vAlign w:val="center"/>
          </w:tcPr>
          <w:p w14:paraId="27A2597E" w14:textId="77777777" w:rsidR="008910CF" w:rsidRDefault="00B278DE">
            <w:pPr>
              <w:spacing w:line="264" w:lineRule="auto"/>
              <w:jc w:val="center"/>
              <w:rPr>
                <w:b/>
                <w:bCs/>
                <w:sz w:val="25"/>
                <w:szCs w:val="25"/>
              </w:rPr>
            </w:pPr>
            <w:r>
              <w:rPr>
                <w:b/>
                <w:bCs/>
                <w:sz w:val="25"/>
                <w:szCs w:val="25"/>
              </w:rPr>
              <w:t>DỰ THẢO VĂN BẢN</w:t>
            </w:r>
          </w:p>
          <w:p w14:paraId="017327A6" w14:textId="2A19CE24" w:rsidR="00E139C1" w:rsidRPr="00E139C1" w:rsidRDefault="00E139C1">
            <w:pPr>
              <w:spacing w:line="264" w:lineRule="auto"/>
              <w:jc w:val="center"/>
              <w:rPr>
                <w:i/>
                <w:iCs/>
                <w:sz w:val="25"/>
                <w:szCs w:val="25"/>
              </w:rPr>
            </w:pPr>
            <w:r w:rsidRPr="00E139C1">
              <w:rPr>
                <w:b/>
                <w:bCs/>
                <w:i/>
                <w:iCs/>
                <w:sz w:val="25"/>
                <w:szCs w:val="25"/>
              </w:rPr>
              <w:t>(Nghị định sửa đổi, bổ sung một số điều của Nghị định số 90/2007/NĐ-CP)</w:t>
            </w:r>
          </w:p>
        </w:tc>
        <w:tc>
          <w:tcPr>
            <w:tcW w:w="388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10" w:type="dxa"/>
              <w:bottom w:w="60" w:type="dxa"/>
              <w:right w:w="110" w:type="dxa"/>
            </w:tcMar>
            <w:vAlign w:val="center"/>
          </w:tcPr>
          <w:p w14:paraId="39C4C154" w14:textId="77777777" w:rsidR="008910CF" w:rsidRDefault="00B278DE">
            <w:pPr>
              <w:spacing w:line="264" w:lineRule="auto"/>
              <w:jc w:val="center"/>
            </w:pPr>
            <w:r>
              <w:rPr>
                <w:b/>
                <w:bCs/>
                <w:sz w:val="25"/>
                <w:szCs w:val="25"/>
              </w:rPr>
              <w:t>THUYẾT MINH</w:t>
            </w:r>
          </w:p>
        </w:tc>
      </w:tr>
      <w:tr w:rsidR="001F5346" w14:paraId="2CFEE051" w14:textId="77777777" w:rsidTr="001F5346">
        <w:tc>
          <w:tcPr>
            <w:tcW w:w="14286" w:type="dxa"/>
            <w:gridSpan w:val="3"/>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60" w:type="dxa"/>
              <w:left w:w="110" w:type="dxa"/>
              <w:bottom w:w="60" w:type="dxa"/>
              <w:right w:w="110" w:type="dxa"/>
            </w:tcMar>
            <w:vAlign w:val="center"/>
          </w:tcPr>
          <w:p w14:paraId="77EBD2B2" w14:textId="62903294" w:rsidR="001F5346" w:rsidRPr="001F5346" w:rsidRDefault="001F5346" w:rsidP="001F5346">
            <w:pPr>
              <w:tabs>
                <w:tab w:val="right" w:leader="dot" w:pos="7920"/>
                <w:tab w:val="right" w:leader="dot" w:pos="8789"/>
              </w:tabs>
              <w:spacing w:before="80" w:after="80"/>
              <w:jc w:val="center"/>
              <w:rPr>
                <w:b/>
                <w:sz w:val="25"/>
                <w:szCs w:val="25"/>
              </w:rPr>
            </w:pPr>
            <w:r w:rsidRPr="001F5346">
              <w:rPr>
                <w:b/>
                <w:sz w:val="25"/>
                <w:szCs w:val="25"/>
              </w:rPr>
              <w:t>Điều 1</w:t>
            </w:r>
            <w:r>
              <w:rPr>
                <w:b/>
                <w:sz w:val="25"/>
                <w:szCs w:val="25"/>
              </w:rPr>
              <w:t xml:space="preserve"> dự thảo</w:t>
            </w:r>
            <w:r w:rsidRPr="001F5346">
              <w:rPr>
                <w:b/>
                <w:sz w:val="25"/>
                <w:szCs w:val="25"/>
              </w:rPr>
              <w:t>. Sửa đổi, bổ sung một số điều của Nghị định số 90/2007/NĐ-CP</w:t>
            </w:r>
          </w:p>
        </w:tc>
      </w:tr>
      <w:tr w:rsidR="008910CF" w14:paraId="3393F9E0" w14:textId="77777777" w:rsidTr="001F5346">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56BA1BA7" w14:textId="77777777" w:rsidR="008910CF" w:rsidRDefault="00B278DE">
            <w:pPr>
              <w:spacing w:after="60" w:line="264" w:lineRule="auto"/>
              <w:jc w:val="both"/>
            </w:pPr>
            <w:r>
              <w:rPr>
                <w:b/>
                <w:bCs/>
                <w:sz w:val="25"/>
                <w:szCs w:val="25"/>
              </w:rPr>
              <w:t>Điều 3. Giải thích từ ngữ</w:t>
            </w:r>
          </w:p>
          <w:p w14:paraId="3CC3A89D" w14:textId="77777777" w:rsidR="008910CF" w:rsidRDefault="00B278DE">
            <w:pPr>
              <w:spacing w:after="60" w:line="264" w:lineRule="auto"/>
              <w:jc w:val="both"/>
            </w:pPr>
            <w:r>
              <w:rPr>
                <w:sz w:val="25"/>
                <w:szCs w:val="25"/>
              </w:rPr>
              <w:t>[...]</w:t>
            </w:r>
          </w:p>
          <w:p w14:paraId="39286BCC" w14:textId="2750D136" w:rsidR="008910CF" w:rsidRDefault="00B278DE">
            <w:pPr>
              <w:spacing w:after="60" w:line="264" w:lineRule="auto"/>
              <w:jc w:val="both"/>
            </w:pPr>
            <w:r>
              <w:rPr>
                <w:sz w:val="25"/>
                <w:szCs w:val="25"/>
              </w:rPr>
              <w:t>3. Hoạt động xuất khẩu, nhập khẩu; quyền xuất khẩu; quyền nhập khẩu</w:t>
            </w:r>
            <w:r w:rsidR="00D544B1">
              <w:rPr>
                <w:sz w:val="25"/>
                <w:szCs w:val="25"/>
              </w:rPr>
              <w:t>; quyền phân phối</w:t>
            </w:r>
            <w:r>
              <w:rPr>
                <w:sz w:val="25"/>
                <w:szCs w:val="25"/>
              </w:rPr>
              <w:t xml:space="preserve"> được giải thích tại Nghị định số 23/2007/NĐ-CP ngày 12 tháng 02 năm 2007 của Chính phủ.</w:t>
            </w:r>
          </w:p>
        </w:tc>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5EBC4600" w14:textId="77777777" w:rsidR="008910CF" w:rsidRDefault="00B278DE">
            <w:pPr>
              <w:spacing w:after="60" w:line="264" w:lineRule="auto"/>
              <w:jc w:val="both"/>
            </w:pPr>
            <w:r>
              <w:rPr>
                <w:i/>
                <w:iCs/>
                <w:sz w:val="25"/>
                <w:szCs w:val="25"/>
              </w:rPr>
              <w:t>1. (Khoản 1 Điều 1 dự thảo) Sửa đổi, bổ sung khoản 3 và khoản 4 Điều 3 như sau:</w:t>
            </w:r>
          </w:p>
          <w:p w14:paraId="77D6667B" w14:textId="77777777" w:rsidR="008910CF" w:rsidRDefault="00B278DE">
            <w:pPr>
              <w:spacing w:after="60" w:line="264" w:lineRule="auto"/>
              <w:jc w:val="both"/>
            </w:pPr>
            <w:r>
              <w:rPr>
                <w:sz w:val="25"/>
                <w:szCs w:val="25"/>
              </w:rPr>
              <w:t>“3. Hoạt động xuất khẩu, nhập khẩu được quy định tại Điều 28 Luật Thương mại ngày 14 tháng 6 năm 2005.</w:t>
            </w:r>
          </w:p>
          <w:p w14:paraId="77267FE1" w14:textId="1961BB8C" w:rsidR="008910CF" w:rsidRDefault="00B278DE">
            <w:pPr>
              <w:spacing w:after="60" w:line="264" w:lineRule="auto"/>
              <w:jc w:val="both"/>
            </w:pPr>
            <w:r>
              <w:rPr>
                <w:sz w:val="25"/>
                <w:szCs w:val="25"/>
              </w:rPr>
              <w:t>4. Quyền xuất khẩu, quyền nhập khẩu</w:t>
            </w:r>
            <w:r w:rsidR="00A654D9">
              <w:rPr>
                <w:sz w:val="25"/>
                <w:szCs w:val="25"/>
              </w:rPr>
              <w:t xml:space="preserve"> </w:t>
            </w:r>
            <w:r>
              <w:rPr>
                <w:sz w:val="25"/>
                <w:szCs w:val="25"/>
              </w:rPr>
              <w:t>được quy định tại Điều 5 Luật Quản lý ngoại thương ngày 12 tháng 6 năm 201</w:t>
            </w:r>
            <w:r w:rsidR="001F5346">
              <w:rPr>
                <w:sz w:val="25"/>
                <w:szCs w:val="25"/>
              </w:rPr>
              <w:t>7</w:t>
            </w:r>
            <w:r>
              <w:rPr>
                <w:sz w:val="25"/>
                <w:szCs w:val="25"/>
              </w:rPr>
              <w:t>.”</w:t>
            </w:r>
          </w:p>
        </w:tc>
        <w:tc>
          <w:tcPr>
            <w:tcW w:w="3886"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1B04DD0B" w14:textId="77777777" w:rsidR="008910CF" w:rsidRDefault="00B278DE">
            <w:pPr>
              <w:spacing w:after="60" w:line="264" w:lineRule="auto"/>
              <w:jc w:val="both"/>
            </w:pPr>
            <w:r>
              <w:rPr>
                <w:sz w:val="25"/>
                <w:szCs w:val="25"/>
              </w:rPr>
              <w:t>- Sửa đổi, bổ sung nội dung giải thích từ ngữ và tách thành 02 khoản (khoản 3 và khoản 4).</w:t>
            </w:r>
          </w:p>
          <w:p w14:paraId="045DEA65" w14:textId="77777777" w:rsidR="008910CF" w:rsidRDefault="00B278DE">
            <w:pPr>
              <w:spacing w:after="60" w:line="264" w:lineRule="auto"/>
              <w:jc w:val="both"/>
              <w:rPr>
                <w:sz w:val="25"/>
                <w:szCs w:val="25"/>
              </w:rPr>
            </w:pPr>
            <w:r>
              <w:rPr>
                <w:sz w:val="25"/>
                <w:szCs w:val="25"/>
              </w:rPr>
              <w:t xml:space="preserve">- Lý do: Nghị định số 23/2007/NĐ-CP được dẫn chiếu đã hết hiệu lực toàn bộ; sửa nội dung dẫn chiếu sang văn bản quy phạm pháp luật hiện hành: “hoạt động xuất khẩu, nhập khẩu” dẫn chiếu Điều 28 Luật Thương mại năm 2005; “quyền xuất </w:t>
            </w:r>
            <w:r>
              <w:rPr>
                <w:sz w:val="25"/>
                <w:szCs w:val="25"/>
              </w:rPr>
              <w:lastRenderedPageBreak/>
              <w:t>khẩu, quyền nhập khẩu” dẫn chiếu</w:t>
            </w:r>
            <w:r w:rsidR="00422465">
              <w:rPr>
                <w:sz w:val="25"/>
                <w:szCs w:val="25"/>
              </w:rPr>
              <w:t xml:space="preserve"> Điều 5</w:t>
            </w:r>
            <w:r>
              <w:rPr>
                <w:sz w:val="25"/>
                <w:szCs w:val="25"/>
              </w:rPr>
              <w:t xml:space="preserve"> Luật Quản lý ngoại thương năm 2017.</w:t>
            </w:r>
          </w:p>
          <w:p w14:paraId="40CDD5E8" w14:textId="18CBBC08" w:rsidR="00D544B1" w:rsidRPr="00D544B1" w:rsidRDefault="00D544B1">
            <w:pPr>
              <w:spacing w:after="60" w:line="264" w:lineRule="auto"/>
              <w:jc w:val="both"/>
              <w:rPr>
                <w:sz w:val="25"/>
                <w:szCs w:val="25"/>
              </w:rPr>
            </w:pPr>
            <w:r w:rsidRPr="00D544B1">
              <w:rPr>
                <w:sz w:val="25"/>
                <w:szCs w:val="25"/>
              </w:rPr>
              <w:t>- Dự thảo không tiếp tục dẫn chiếu “quyền phân phối” do nội dung không được dùng ở các điều khoản khác của Nghị định.</w:t>
            </w:r>
          </w:p>
        </w:tc>
      </w:tr>
      <w:tr w:rsidR="008910CF" w14:paraId="08D453A0" w14:textId="77777777" w:rsidTr="001F5346">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4EE5E2FC" w14:textId="77777777" w:rsidR="008910CF" w:rsidRDefault="00B278DE">
            <w:pPr>
              <w:spacing w:after="60" w:line="264" w:lineRule="auto"/>
              <w:jc w:val="both"/>
            </w:pPr>
            <w:r>
              <w:rPr>
                <w:b/>
                <w:bCs/>
                <w:sz w:val="25"/>
                <w:szCs w:val="25"/>
              </w:rPr>
              <w:lastRenderedPageBreak/>
              <w:t>Điều 6. Thẩm quyền cấp Giấy chứng nhận đăng ký quyền xuất khẩu, quyền nhập khẩu</w:t>
            </w:r>
          </w:p>
          <w:p w14:paraId="6441CADE" w14:textId="77777777" w:rsidR="008910CF" w:rsidRDefault="00B278DE">
            <w:pPr>
              <w:spacing w:after="60" w:line="264" w:lineRule="auto"/>
              <w:jc w:val="both"/>
            </w:pPr>
            <w:r>
              <w:rPr>
                <w:sz w:val="25"/>
                <w:szCs w:val="25"/>
              </w:rPr>
              <w:t>1. Bộ Thương mại chịu trách nhiệm quản lý, cấp, cấp lại, sửa đổi, bổ sung, gia hạn, thu hồi Giấy chứng nhận đăng ký quyền xuất khẩu, quyền nhập khẩu hàng hoá cho thương nhân nước ngoài không có hiện diện tại Việt Nam.</w:t>
            </w:r>
          </w:p>
          <w:p w14:paraId="4B108103" w14:textId="77777777" w:rsidR="008910CF" w:rsidRDefault="00B278DE">
            <w:pPr>
              <w:spacing w:after="60" w:line="264" w:lineRule="auto"/>
              <w:jc w:val="both"/>
            </w:pPr>
            <w:r>
              <w:rPr>
                <w:sz w:val="25"/>
                <w:szCs w:val="25"/>
              </w:rPr>
              <w:t>2. Căn cứ điều kiện cụ thể và quy định hiện hành về phân cấp quản lý, Bộ trưởng Bộ Thương mại có thể uỷ quyền cho các cơ quan nhà nước có thẩm quyền thực hiện các thủ tục quy định tại khoản 1 Điều này trong phạm vi chức năng và quyền hạn của mình.</w:t>
            </w:r>
          </w:p>
        </w:tc>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53322C2D" w14:textId="77777777" w:rsidR="008910CF" w:rsidRDefault="00B278DE">
            <w:pPr>
              <w:spacing w:after="60" w:line="264" w:lineRule="auto"/>
              <w:jc w:val="both"/>
            </w:pPr>
            <w:r>
              <w:rPr>
                <w:i/>
                <w:iCs/>
                <w:sz w:val="25"/>
                <w:szCs w:val="25"/>
              </w:rPr>
              <w:t>2. (Khoản 2 Điều 1 dự thảo) Sửa đổi, bổ sung Điều 6 như sau:</w:t>
            </w:r>
          </w:p>
          <w:p w14:paraId="46D59D41" w14:textId="77777777" w:rsidR="008910CF" w:rsidRDefault="00B278DE">
            <w:pPr>
              <w:spacing w:after="60" w:line="264" w:lineRule="auto"/>
              <w:jc w:val="both"/>
            </w:pPr>
            <w:r>
              <w:rPr>
                <w:b/>
                <w:bCs/>
                <w:sz w:val="25"/>
                <w:szCs w:val="25"/>
              </w:rPr>
              <w:t>“Điều 6. Thẩm quyền cấp Giấy chứng nhận đăng ký quyền xuất khẩu, quyền nhập khẩu</w:t>
            </w:r>
          </w:p>
          <w:p w14:paraId="0BFE9777" w14:textId="2C1ADB1E" w:rsidR="008910CF" w:rsidRDefault="00B278DE">
            <w:pPr>
              <w:spacing w:after="60" w:line="264" w:lineRule="auto"/>
              <w:jc w:val="both"/>
            </w:pPr>
            <w:r>
              <w:rPr>
                <w:sz w:val="25"/>
                <w:szCs w:val="25"/>
              </w:rPr>
              <w:t xml:space="preserve">1. Ủy ban nhân dân </w:t>
            </w:r>
            <w:r w:rsidR="00AF36BD">
              <w:rPr>
                <w:sz w:val="25"/>
                <w:szCs w:val="25"/>
              </w:rPr>
              <w:t>cấp tỉnh</w:t>
            </w:r>
            <w:r>
              <w:rPr>
                <w:sz w:val="25"/>
                <w:szCs w:val="25"/>
              </w:rPr>
              <w:t xml:space="preserve"> chịu trách nhiệm quản lý, cấp, cấp lại, sửa đổi, bổ sung, gia hạn, thu hồi Giấy chứng nhận đăng ký quyền xuất khẩu, quyền nhập khẩu hàng hóa cho thương nhân nước ngoài không có hiện diện tại Việt Nam.</w:t>
            </w:r>
          </w:p>
          <w:p w14:paraId="41056355" w14:textId="5728D5B0" w:rsidR="008910CF" w:rsidRDefault="00B278DE">
            <w:pPr>
              <w:spacing w:after="60" w:line="264" w:lineRule="auto"/>
              <w:jc w:val="both"/>
            </w:pPr>
            <w:r>
              <w:rPr>
                <w:sz w:val="25"/>
                <w:szCs w:val="25"/>
              </w:rPr>
              <w:t>2. Căn cứ điều kiện cụ thể và quy định hiện hành về phân cấp quản lý</w:t>
            </w:r>
            <w:r w:rsidR="003663B4">
              <w:rPr>
                <w:sz w:val="25"/>
                <w:szCs w:val="25"/>
              </w:rPr>
              <w:t xml:space="preserve"> tại Luật Tổ chức chính quyền địa phương</w:t>
            </w:r>
            <w:r>
              <w:rPr>
                <w:sz w:val="25"/>
                <w:szCs w:val="25"/>
              </w:rPr>
              <w:t>, Chủ tịch Ủy ban nhân dân tỉnh có thể ủy quyền cho các cơ quan nhà nước có thẩm quyền thực hiện các thủ tục quy định tại khoản 1 Điều này trong phạm vi chức năng và quyền hạn của mình.”</w:t>
            </w:r>
          </w:p>
        </w:tc>
        <w:tc>
          <w:tcPr>
            <w:tcW w:w="3886"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06C08914" w14:textId="77777777" w:rsidR="008910CF" w:rsidRDefault="00B278DE">
            <w:pPr>
              <w:spacing w:after="60" w:line="264" w:lineRule="auto"/>
              <w:jc w:val="both"/>
            </w:pPr>
            <w:r>
              <w:rPr>
                <w:sz w:val="25"/>
                <w:szCs w:val="25"/>
              </w:rPr>
              <w:t>- Sửa đổi, bổ sung toàn bộ Điều 6.</w:t>
            </w:r>
          </w:p>
          <w:p w14:paraId="23576589" w14:textId="77777777" w:rsidR="008910CF" w:rsidRDefault="00B278DE">
            <w:pPr>
              <w:spacing w:after="60" w:line="264" w:lineRule="auto"/>
              <w:jc w:val="both"/>
            </w:pPr>
            <w:r>
              <w:rPr>
                <w:sz w:val="25"/>
                <w:szCs w:val="25"/>
              </w:rPr>
              <w:t>- Nội dung phân quyền, phân cấp: chuyển thẩm quyền quản lý, cấp, cấp lại, sửa đổi, bổ sung, gia hạn, thu hồi Giấy chứng nhận từ Bộ (Bộ Công Thương) về Ủy ban nhân dân cấp tỉnh; Chủ tịch Ủy ban nhân dân cấp tỉnh được ủy quyền cho cơ quan nhà nước có thẩm quyền.</w:t>
            </w:r>
          </w:p>
          <w:p w14:paraId="6ADF051F" w14:textId="77777777" w:rsidR="008910CF" w:rsidRDefault="00B278DE">
            <w:pPr>
              <w:spacing w:after="60" w:line="264" w:lineRule="auto"/>
              <w:jc w:val="both"/>
            </w:pPr>
            <w:r>
              <w:rPr>
                <w:sz w:val="25"/>
                <w:szCs w:val="25"/>
              </w:rPr>
              <w:t>- Cơ sở: Điều 33 Nghị định số 146/2025/NĐ-CP; nguyên tắc phân cấp, phân quyền của Luật Tổ chức Chính phủ, Luật Tổ chức chính quyền địa phương và mô hình tổ chức chính quyền địa phương 02 cấp.</w:t>
            </w:r>
          </w:p>
        </w:tc>
      </w:tr>
      <w:tr w:rsidR="00501C71" w14:paraId="56DAA251" w14:textId="77777777" w:rsidTr="004D5F9F">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5498E130" w14:textId="77777777" w:rsidR="00501C71" w:rsidRDefault="00501C71" w:rsidP="00501C71">
            <w:pPr>
              <w:spacing w:after="60" w:line="264" w:lineRule="auto"/>
              <w:jc w:val="both"/>
            </w:pPr>
            <w:r>
              <w:rPr>
                <w:b/>
                <w:bCs/>
                <w:sz w:val="25"/>
                <w:szCs w:val="25"/>
              </w:rPr>
              <w:lastRenderedPageBreak/>
              <w:t>Điều 9. Thời hạn cấp Giấy chứng nhận đăng ký quyền xuất khẩu, quyền nhập khẩu</w:t>
            </w:r>
          </w:p>
          <w:p w14:paraId="0803D3E5" w14:textId="77777777" w:rsidR="00501C71" w:rsidRDefault="00501C71" w:rsidP="00501C71">
            <w:pPr>
              <w:spacing w:after="60" w:line="264" w:lineRule="auto"/>
              <w:jc w:val="both"/>
            </w:pPr>
            <w:r>
              <w:rPr>
                <w:sz w:val="25"/>
                <w:szCs w:val="25"/>
              </w:rPr>
              <w:t>1. Trong thời hạn 30 (ba mươi) ngày làm việc, kể từ ngày nhận được hồ sơ hợp lệ, Bộ Thương mại hoặc cơ quan được uỷ quyền có trách nhiệm cấp Giấy chứng nhận đăng ký quyền xuất khẩu, quyền nhập khẩu cho thương nhân nước ngoài. Trong trường hợp từ chối không cấp Giấy chứng nhận đăng ký quyền xuất khẩu, quyền nhập khẩu, cũng trong thời gian ghi ở khoản này, Bộ Thương mại hoặc cơ quan được uỷ quyền phải thông báo cho thương nhân nước ngoài bằng văn bản và nêu rõ lý do.</w:t>
            </w:r>
          </w:p>
        </w:tc>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15E4A96C" w14:textId="4883EDE9" w:rsidR="00501C71" w:rsidRDefault="00501C71" w:rsidP="00501C71">
            <w:pPr>
              <w:spacing w:after="60" w:line="264" w:lineRule="auto"/>
              <w:jc w:val="both"/>
            </w:pPr>
            <w:r>
              <w:rPr>
                <w:i/>
                <w:iCs/>
                <w:sz w:val="25"/>
                <w:szCs w:val="25"/>
              </w:rPr>
              <w:t>3. (Khoản 3 Điều 1 dự thảo) Sửa đổi, bổ sung khoản 1</w:t>
            </w:r>
            <w:r w:rsidR="00C94314">
              <w:rPr>
                <w:i/>
                <w:iCs/>
                <w:sz w:val="25"/>
                <w:szCs w:val="25"/>
              </w:rPr>
              <w:t xml:space="preserve"> </w:t>
            </w:r>
            <w:r>
              <w:rPr>
                <w:i/>
                <w:iCs/>
                <w:sz w:val="25"/>
                <w:szCs w:val="25"/>
              </w:rPr>
              <w:t>và khoản 2  Điều 9 như sau:</w:t>
            </w:r>
          </w:p>
          <w:p w14:paraId="49DE9F1A" w14:textId="77777777" w:rsidR="00501C71" w:rsidRDefault="00501C71" w:rsidP="00501C71">
            <w:pPr>
              <w:spacing w:after="60" w:line="276" w:lineRule="auto"/>
              <w:jc w:val="both"/>
            </w:pPr>
            <w:r>
              <w:rPr>
                <w:sz w:val="25"/>
                <w:szCs w:val="25"/>
              </w:rPr>
              <w:t>“1. Trong thời hạn 15 (mười lăm) ngày làm việc, kể từ ngày nhận được hồ sơ hợp lệ, cơ quan cấp phép có trách nhiệm cấp Giấy chứng nhận đăng ký quyền xuất khẩu, quyền nhập khẩu cho thương nhân nước ngoài. Trong trường hợp từ chối không cấp Giấy chứng nhận đăng ký quyền xuất khẩu, quyền nhập khẩu, cũng trong thời gian ghi ở khoản này cơ quan cấp phép phải thông báo cho thương nhân nước ngoài bằng văn bản và nêu rõ lý do.</w:t>
            </w:r>
          </w:p>
          <w:p w14:paraId="004454AD" w14:textId="7C8A8727" w:rsidR="00501C71" w:rsidRDefault="00501C71" w:rsidP="00501C71">
            <w:pPr>
              <w:spacing w:after="60" w:line="264" w:lineRule="auto"/>
              <w:jc w:val="both"/>
            </w:pPr>
            <w:r>
              <w:rPr>
                <w:sz w:val="25"/>
                <w:szCs w:val="25"/>
              </w:rPr>
              <w:t>2. Trường hợp hồ sơ không hợp lệ, trong thời hạn 07 (bảy) ngày làm việc, kể từ ngày nhận được hồ sơ, cơ quan cấp phép phải thông báo cho thương nhân nước ngoài để bổ sung hoặc hoàn thiện hồ sơ.”</w:t>
            </w:r>
          </w:p>
        </w:tc>
        <w:tc>
          <w:tcPr>
            <w:tcW w:w="3886"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tcPr>
          <w:p w14:paraId="393976AA" w14:textId="77777777" w:rsidR="00501C71" w:rsidRDefault="00501C71" w:rsidP="00501C71">
            <w:pPr>
              <w:spacing w:after="60" w:line="276" w:lineRule="auto"/>
              <w:jc w:val="both"/>
            </w:pPr>
            <w:r>
              <w:rPr>
                <w:sz w:val="25"/>
                <w:szCs w:val="25"/>
              </w:rPr>
              <w:t>- Sửa đổi, bổ sung khoản 1 và khoản 2 Điều 9.</w:t>
            </w:r>
          </w:p>
          <w:p w14:paraId="6C8A2AC7" w14:textId="77777777" w:rsidR="00501C71" w:rsidRDefault="00501C71" w:rsidP="00501C71">
            <w:pPr>
              <w:spacing w:after="60" w:line="276" w:lineRule="auto"/>
              <w:jc w:val="both"/>
            </w:pPr>
            <w:r>
              <w:rPr>
                <w:sz w:val="25"/>
                <w:szCs w:val="25"/>
              </w:rPr>
              <w:t>- Cắt giảm, đơn giản hóa thủ tục hành chính: rút ngắn thời hạn cấp Giấy chứng nhận từ 30 ngày làm việc xuống còn 15 ngày làm việc (theo Nghị quyết số 19/2026/NQ-CP); rút ngắn thời hạn thông báo để thương nhân bổ sung, hoàn thiện hồ sơ chưa hợp lệ từ 10 ngày làm việc xuống còn 07 ngày làm việc (theo Nghị định số 146/2025/NĐ-CP).</w:t>
            </w:r>
          </w:p>
          <w:p w14:paraId="0B97F807" w14:textId="77777777" w:rsidR="00501C71" w:rsidRDefault="00501C71" w:rsidP="00501C71">
            <w:pPr>
              <w:spacing w:after="60" w:line="276" w:lineRule="auto"/>
              <w:jc w:val="both"/>
            </w:pPr>
            <w:r>
              <w:rPr>
                <w:sz w:val="25"/>
                <w:szCs w:val="25"/>
              </w:rPr>
              <w:t>- Chuẩn hóa chủ thể thực hiện thủ tục là “cơ quan cấp phép”; thẩm quyền cấp thuộc Ủy ban nhân dân cấp tỉnh theo Điều 6 sửa đổi.</w:t>
            </w:r>
          </w:p>
          <w:p w14:paraId="6012CF07" w14:textId="77777777" w:rsidR="00501C71" w:rsidRDefault="00501C71" w:rsidP="00501C71">
            <w:pPr>
              <w:spacing w:after="60" w:line="276" w:lineRule="auto"/>
              <w:jc w:val="both"/>
            </w:pPr>
            <w:r>
              <w:rPr>
                <w:sz w:val="25"/>
                <w:szCs w:val="25"/>
              </w:rPr>
              <w:t>- Sửa cụm “làm lại hồ sơ” thành “hoàn thiện hồ sơ” để đồng bộ thuật ngữ.</w:t>
            </w:r>
          </w:p>
          <w:p w14:paraId="2F86864A" w14:textId="4C9D1902" w:rsidR="00501C71" w:rsidRDefault="00501C71" w:rsidP="00501C71">
            <w:pPr>
              <w:spacing w:after="60" w:line="264" w:lineRule="auto"/>
              <w:jc w:val="both"/>
            </w:pPr>
            <w:r>
              <w:rPr>
                <w:sz w:val="25"/>
                <w:szCs w:val="25"/>
              </w:rPr>
              <w:t>- Tác động liên quan: thời hạn giải quyết thủ tục gia hạn Giấy chứng nhận (khoản 4 Điều 13 dẫn chiếu Điều 9) được cắt giảm tương ứng còn 15 ngày làm việc.</w:t>
            </w:r>
          </w:p>
        </w:tc>
      </w:tr>
      <w:tr w:rsidR="00501C71" w14:paraId="6F911FC7" w14:textId="77777777" w:rsidTr="001F5346">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1C91EAAC" w14:textId="77777777" w:rsidR="00501C71" w:rsidRDefault="00501C71" w:rsidP="00501C71">
            <w:pPr>
              <w:spacing w:after="60" w:line="264" w:lineRule="auto"/>
              <w:jc w:val="both"/>
            </w:pPr>
            <w:r>
              <w:rPr>
                <w:b/>
                <w:bCs/>
                <w:sz w:val="25"/>
                <w:szCs w:val="25"/>
              </w:rPr>
              <w:lastRenderedPageBreak/>
              <w:t>Điều 12. Sửa đổi, bổ sung, cấp lại Giấy chứng nhận đăng ký quyền xuất khẩu, quyền nhập khẩu</w:t>
            </w:r>
          </w:p>
          <w:p w14:paraId="24E49BE2" w14:textId="77777777" w:rsidR="00501C71" w:rsidRDefault="00501C71" w:rsidP="00501C71">
            <w:pPr>
              <w:spacing w:after="60" w:line="264" w:lineRule="auto"/>
              <w:jc w:val="both"/>
            </w:pPr>
            <w:r>
              <w:rPr>
                <w:sz w:val="25"/>
                <w:szCs w:val="25"/>
              </w:rPr>
              <w:t>3. Trong thời hạn 15 (mười lăm) ngày làm việc, kể từ ngày nhận được đề nghị bằng văn bản và hồ sơ hợp lệ cơ quan cấp Giấy chứng nhận đăng ký quyền xuất khẩu, quyền nhập khẩu thực hiện sửa đổi, bổ sung, cấp lại Giấy chứng nhận đăng ký quyền xuất khẩu, quyền nhập khẩu cho thương nhân nước ngoài không có hiện diện tại Việt Nam.</w:t>
            </w:r>
          </w:p>
        </w:tc>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713CE6F2" w14:textId="77777777" w:rsidR="00501C71" w:rsidRDefault="00501C71" w:rsidP="00501C71">
            <w:pPr>
              <w:spacing w:after="60" w:line="264" w:lineRule="auto"/>
              <w:jc w:val="both"/>
            </w:pPr>
            <w:r>
              <w:rPr>
                <w:i/>
                <w:iCs/>
                <w:sz w:val="25"/>
                <w:szCs w:val="25"/>
              </w:rPr>
              <w:t>4. (Khoản 4 Điều 1 dự thảo) Sửa đổi, bổ sung khoản 3 Điều 12 như sau:</w:t>
            </w:r>
          </w:p>
          <w:p w14:paraId="4874B472" w14:textId="77777777" w:rsidR="00501C71" w:rsidRDefault="00501C71" w:rsidP="00501C71">
            <w:pPr>
              <w:spacing w:after="60" w:line="264" w:lineRule="auto"/>
              <w:jc w:val="both"/>
            </w:pPr>
            <w:r>
              <w:rPr>
                <w:sz w:val="25"/>
                <w:szCs w:val="25"/>
              </w:rPr>
              <w:t>“3. Trong thời hạn 10 (mười) ngày làm việc, kể từ ngày nhận được đề nghị bằng văn bản và hồ sơ hợp lệ, cơ quan cấp Giấy chứng nhận đăng ký quyền xuất khẩu, quyền nhập khẩu thực hiện sửa đổi, bổ sung, cấp lại Giấy chứng nhận đăng ký quyền xuất khẩu, quyền nhập khẩu cho thương nhân nước ngoài không có hiện diện tại Việt Nam.”</w:t>
            </w:r>
          </w:p>
        </w:tc>
        <w:tc>
          <w:tcPr>
            <w:tcW w:w="3886"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403B4DDC" w14:textId="77777777" w:rsidR="00501C71" w:rsidRDefault="00501C71" w:rsidP="00501C71">
            <w:pPr>
              <w:spacing w:after="60" w:line="264" w:lineRule="auto"/>
              <w:jc w:val="both"/>
            </w:pPr>
            <w:r>
              <w:rPr>
                <w:sz w:val="25"/>
                <w:szCs w:val="25"/>
              </w:rPr>
              <w:t>- Sửa đổi, bổ sung khoản 3 Điều 12.</w:t>
            </w:r>
          </w:p>
          <w:p w14:paraId="3E26BF99" w14:textId="77777777" w:rsidR="00501C71" w:rsidRDefault="00501C71" w:rsidP="00501C71">
            <w:pPr>
              <w:spacing w:after="60" w:line="264" w:lineRule="auto"/>
              <w:jc w:val="both"/>
            </w:pPr>
            <w:r>
              <w:rPr>
                <w:sz w:val="25"/>
                <w:szCs w:val="25"/>
              </w:rPr>
              <w:t>- Cắt giảm, đơn giản hóa thủ tục hành chính: rút ngắn thời hạn giải quyết thủ tục sửa đổi, bổ sung, cấp lại Giấy chứng nhận từ 15 ngày làm việc xuống còn 10 ngày làm việc.</w:t>
            </w:r>
          </w:p>
        </w:tc>
      </w:tr>
      <w:tr w:rsidR="00501C71" w14:paraId="32A5DB33" w14:textId="77777777" w:rsidTr="001F5346">
        <w:tc>
          <w:tcPr>
            <w:tcW w:w="14286" w:type="dxa"/>
            <w:gridSpan w:val="3"/>
            <w:tcBorders>
              <w:top w:val="single" w:sz="4" w:space="0" w:color="000000"/>
              <w:left w:val="single" w:sz="4" w:space="0" w:color="000000"/>
              <w:bottom w:val="single" w:sz="4" w:space="0" w:color="000000"/>
              <w:right w:val="single" w:sz="4" w:space="0" w:color="000000"/>
            </w:tcBorders>
            <w:shd w:val="clear" w:color="auto" w:fill="F2F2F2"/>
            <w:tcMar>
              <w:top w:w="60" w:type="dxa"/>
              <w:left w:w="110" w:type="dxa"/>
              <w:bottom w:w="60" w:type="dxa"/>
              <w:right w:w="110" w:type="dxa"/>
            </w:tcMar>
            <w:vAlign w:val="center"/>
          </w:tcPr>
          <w:p w14:paraId="2D7D1546" w14:textId="35DA7E66" w:rsidR="00501C71" w:rsidRDefault="00501C71" w:rsidP="00501C71">
            <w:pPr>
              <w:spacing w:line="264" w:lineRule="auto"/>
              <w:jc w:val="center"/>
            </w:pPr>
            <w:r>
              <w:rPr>
                <w:b/>
                <w:bCs/>
                <w:sz w:val="25"/>
                <w:szCs w:val="25"/>
              </w:rPr>
              <w:t>Điều 2 dự thảo. Bổ sung, thay thế một số từ, cụm từ của Nghị định số 90/2007/NĐ-CP</w:t>
            </w:r>
          </w:p>
        </w:tc>
      </w:tr>
      <w:tr w:rsidR="00501C71" w14:paraId="64261B0D" w14:textId="77777777" w:rsidTr="001F5346">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1FD6F2EB" w14:textId="77777777" w:rsidR="00501C71" w:rsidRDefault="00501C71" w:rsidP="00501C71">
            <w:pPr>
              <w:spacing w:after="60" w:line="264" w:lineRule="auto"/>
              <w:jc w:val="both"/>
            </w:pPr>
            <w:r>
              <w:rPr>
                <w:b/>
                <w:bCs/>
                <w:sz w:val="25"/>
                <w:szCs w:val="25"/>
              </w:rPr>
              <w:t>Điều 4. [...]</w:t>
            </w:r>
          </w:p>
          <w:p w14:paraId="1431EE7A" w14:textId="77777777" w:rsidR="00501C71" w:rsidRDefault="00501C71" w:rsidP="00501C71">
            <w:pPr>
              <w:spacing w:after="60" w:line="264" w:lineRule="auto"/>
              <w:jc w:val="both"/>
            </w:pPr>
            <w:r>
              <w:rPr>
                <w:sz w:val="25"/>
                <w:szCs w:val="25"/>
              </w:rPr>
              <w:t>2. Bộ trưởng Bộ Thương mại chịu trách nhiệm công bố danh mục mặt hàng, lộ trình mở cửa thị trường đã cam kết trong các điều ước quốc tế mà Cộng hoà xã hội chủ nghĩa Việt Nam là thành viên.</w:t>
            </w:r>
          </w:p>
        </w:tc>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5A966E46" w14:textId="77777777" w:rsidR="00501C71" w:rsidRDefault="00501C71" w:rsidP="00501C71">
            <w:pPr>
              <w:spacing w:after="60" w:line="264" w:lineRule="auto"/>
              <w:jc w:val="both"/>
            </w:pPr>
            <w:r>
              <w:rPr>
                <w:sz w:val="25"/>
                <w:szCs w:val="25"/>
              </w:rPr>
              <w:t>2. Bộ trưởng Bộ Công Thương chịu trách nhiệm công bố danh mục mặt hàng, lộ trình mở cửa thị trường đã cam kết trong các điều ước quốc tế mà Cộng hòa xã hội chủ nghĩa Việt Nam là thành viên.</w:t>
            </w:r>
          </w:p>
        </w:tc>
        <w:tc>
          <w:tcPr>
            <w:tcW w:w="3886"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581156DC" w14:textId="77777777" w:rsidR="00501C71" w:rsidRDefault="00501C71" w:rsidP="00501C71">
            <w:pPr>
              <w:spacing w:after="60" w:line="264" w:lineRule="auto"/>
              <w:jc w:val="both"/>
            </w:pPr>
            <w:r>
              <w:rPr>
                <w:sz w:val="25"/>
                <w:szCs w:val="25"/>
              </w:rPr>
              <w:t>- Thay thế cụm từ “Bộ Thương mại” bằng cụm từ “Bộ Công Thương” (khoản 1 Điều 2 dự thảo).</w:t>
            </w:r>
          </w:p>
          <w:p w14:paraId="2C3E1130" w14:textId="77777777" w:rsidR="00501C71" w:rsidRDefault="00501C71" w:rsidP="00501C71">
            <w:pPr>
              <w:spacing w:after="60" w:line="264" w:lineRule="auto"/>
              <w:jc w:val="both"/>
            </w:pPr>
            <w:r>
              <w:rPr>
                <w:sz w:val="25"/>
                <w:szCs w:val="25"/>
              </w:rPr>
              <w:t>- Lý do: cập nhật tên cơ quan phù hợp với chức năng, nhiệm vụ và cơ cấu tổ chức hiện hành.</w:t>
            </w:r>
          </w:p>
        </w:tc>
      </w:tr>
      <w:tr w:rsidR="00501C71" w14:paraId="218A453A" w14:textId="77777777" w:rsidTr="001F5346">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24E8BFE7" w14:textId="77777777" w:rsidR="00501C71" w:rsidRDefault="00501C71" w:rsidP="00501C71">
            <w:pPr>
              <w:spacing w:after="60" w:line="264" w:lineRule="auto"/>
              <w:jc w:val="both"/>
            </w:pPr>
            <w:r>
              <w:rPr>
                <w:b/>
                <w:bCs/>
                <w:sz w:val="25"/>
                <w:szCs w:val="25"/>
              </w:rPr>
              <w:t>Điều 5. [...]</w:t>
            </w:r>
          </w:p>
          <w:p w14:paraId="1016D644" w14:textId="77777777" w:rsidR="00501C71" w:rsidRDefault="00501C71" w:rsidP="00501C71">
            <w:pPr>
              <w:spacing w:after="60" w:line="264" w:lineRule="auto"/>
              <w:jc w:val="both"/>
            </w:pPr>
            <w:r>
              <w:rPr>
                <w:sz w:val="25"/>
                <w:szCs w:val="25"/>
              </w:rPr>
              <w:t>4. Thực hiện báo cáo thường niên theo quy định, báo cáo đột xuất theo yêu cầu của Bộ Thương mại về tình hình xuất khẩu, nhập khẩu của thương nhân.</w:t>
            </w:r>
          </w:p>
        </w:tc>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57269DE8" w14:textId="7CDD7F34" w:rsidR="00501C71" w:rsidRDefault="00501C71" w:rsidP="00501C71">
            <w:pPr>
              <w:spacing w:after="60" w:line="264" w:lineRule="auto"/>
              <w:jc w:val="both"/>
            </w:pPr>
            <w:r>
              <w:rPr>
                <w:sz w:val="25"/>
                <w:szCs w:val="25"/>
              </w:rPr>
              <w:t>4. Thực hiện báo cáo thường niên theo quy định, báo cáo đột xuất theo yêu cầu của cơ quan cấp phép về tình hình xuất khẩu, nhập khẩu của thương nhân.</w:t>
            </w:r>
          </w:p>
        </w:tc>
        <w:tc>
          <w:tcPr>
            <w:tcW w:w="3886"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7F84B7C0" w14:textId="0D51AE50" w:rsidR="00501C71" w:rsidRDefault="00501C71" w:rsidP="00501C71">
            <w:pPr>
              <w:spacing w:after="60" w:line="264" w:lineRule="auto"/>
              <w:jc w:val="both"/>
            </w:pPr>
            <w:r>
              <w:rPr>
                <w:sz w:val="25"/>
                <w:szCs w:val="25"/>
              </w:rPr>
              <w:t>- Thay thế cụm từ “Bộ Thương mại” bằng cụm từ “cơ quan cấp phép” (khoản 3 Điều 2 dự thảo).</w:t>
            </w:r>
          </w:p>
        </w:tc>
      </w:tr>
      <w:tr w:rsidR="00501C71" w14:paraId="5314948E" w14:textId="77777777" w:rsidTr="001F5346">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50B19EBF" w14:textId="15AB7B9A" w:rsidR="00501C71" w:rsidRDefault="00501C71" w:rsidP="00501C71">
            <w:pPr>
              <w:spacing w:after="60" w:line="264" w:lineRule="auto"/>
              <w:jc w:val="both"/>
            </w:pPr>
            <w:r>
              <w:rPr>
                <w:b/>
                <w:bCs/>
                <w:sz w:val="25"/>
                <w:szCs w:val="25"/>
              </w:rPr>
              <w:lastRenderedPageBreak/>
              <w:t>Điều 8. [...] khoản 1</w:t>
            </w:r>
          </w:p>
          <w:p w14:paraId="034AB2BB" w14:textId="58A959A8" w:rsidR="00501C71" w:rsidRPr="009500CB" w:rsidRDefault="00501C71" w:rsidP="00501C71">
            <w:pPr>
              <w:spacing w:after="60" w:line="264" w:lineRule="auto"/>
              <w:jc w:val="both"/>
              <w:rPr>
                <w:sz w:val="25"/>
                <w:szCs w:val="25"/>
              </w:rPr>
            </w:pPr>
            <w:r w:rsidRPr="009500CB">
              <w:rPr>
                <w:sz w:val="25"/>
                <w:szCs w:val="25"/>
              </w:rPr>
              <w:t>a) Văn bản đề nghị cấp Giấy chứng nhận đăng ký quyền xuất khẩu, quyền nhập khẩu theo mẫu của Bộ Thương mại.</w:t>
            </w:r>
          </w:p>
        </w:tc>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63B768BA" w14:textId="25CE82E9" w:rsidR="00501C71" w:rsidRDefault="00501C71" w:rsidP="00501C71">
            <w:pPr>
              <w:spacing w:after="60" w:line="264" w:lineRule="auto"/>
              <w:jc w:val="both"/>
              <w:rPr>
                <w:sz w:val="25"/>
                <w:szCs w:val="25"/>
              </w:rPr>
            </w:pPr>
            <w:r w:rsidRPr="009500CB">
              <w:rPr>
                <w:sz w:val="25"/>
                <w:szCs w:val="25"/>
              </w:rPr>
              <w:t xml:space="preserve">a) Văn bản đề nghị cấp Giấy chứng nhận đăng ký quyền xuất khẩu, quyền nhập khẩu theo mẫu của Bộ </w:t>
            </w:r>
            <w:r>
              <w:rPr>
                <w:sz w:val="25"/>
                <w:szCs w:val="25"/>
              </w:rPr>
              <w:t>Công Thương</w:t>
            </w:r>
            <w:r w:rsidRPr="009500CB">
              <w:rPr>
                <w:sz w:val="25"/>
                <w:szCs w:val="25"/>
              </w:rPr>
              <w:t>.</w:t>
            </w:r>
          </w:p>
        </w:tc>
        <w:tc>
          <w:tcPr>
            <w:tcW w:w="3886"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66D128DB" w14:textId="77777777" w:rsidR="00501C71" w:rsidRDefault="00501C71" w:rsidP="00501C71">
            <w:pPr>
              <w:spacing w:after="60" w:line="264" w:lineRule="auto"/>
              <w:jc w:val="both"/>
              <w:rPr>
                <w:sz w:val="25"/>
                <w:szCs w:val="25"/>
              </w:rPr>
            </w:pPr>
            <w:r>
              <w:rPr>
                <w:sz w:val="25"/>
                <w:szCs w:val="25"/>
              </w:rPr>
              <w:t>- Thay thế cụm từ “Bộ Thương mại” bằng cụm từ “Bộ Công Thương”</w:t>
            </w:r>
          </w:p>
          <w:p w14:paraId="0E399BA4" w14:textId="2CFD0311" w:rsidR="00501C71" w:rsidRDefault="00501C71" w:rsidP="00501C71">
            <w:pPr>
              <w:spacing w:after="60" w:line="264" w:lineRule="auto"/>
              <w:jc w:val="both"/>
              <w:rPr>
                <w:sz w:val="25"/>
                <w:szCs w:val="25"/>
              </w:rPr>
            </w:pPr>
            <w:r>
              <w:rPr>
                <w:sz w:val="25"/>
                <w:szCs w:val="25"/>
              </w:rPr>
              <w:t>(khoản 1 Điều 2 dự thảo).</w:t>
            </w:r>
          </w:p>
        </w:tc>
      </w:tr>
      <w:tr w:rsidR="00501C71" w14:paraId="1CE943B2" w14:textId="77777777" w:rsidTr="001F5346">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08D04E0B" w14:textId="77777777" w:rsidR="00501C71" w:rsidRDefault="00501C71" w:rsidP="00501C71">
            <w:pPr>
              <w:spacing w:after="60" w:line="264" w:lineRule="auto"/>
              <w:jc w:val="both"/>
            </w:pPr>
            <w:r>
              <w:rPr>
                <w:b/>
                <w:bCs/>
                <w:sz w:val="25"/>
                <w:szCs w:val="25"/>
              </w:rPr>
              <w:t>Điều 13. [...] khoản 2</w:t>
            </w:r>
          </w:p>
          <w:p w14:paraId="3A4EA85B" w14:textId="77777777" w:rsidR="00501C71" w:rsidRDefault="00501C71" w:rsidP="00501C71">
            <w:pPr>
              <w:spacing w:after="60" w:line="264" w:lineRule="auto"/>
              <w:jc w:val="both"/>
            </w:pPr>
            <w:r>
              <w:rPr>
                <w:sz w:val="25"/>
                <w:szCs w:val="25"/>
              </w:rPr>
              <w:t>a) Văn bản đề nghị gia hạn Giấy chứng nhận đăng ký quyền xuất khẩu, quyền nhập khẩu theo mẫu của Bộ Thương mại.</w:t>
            </w:r>
          </w:p>
          <w:p w14:paraId="769D72E9" w14:textId="77777777" w:rsidR="00501C71" w:rsidRDefault="00501C71" w:rsidP="00501C71">
            <w:pPr>
              <w:spacing w:after="60" w:line="264" w:lineRule="auto"/>
              <w:jc w:val="both"/>
            </w:pPr>
            <w:r>
              <w:rPr>
                <w:sz w:val="25"/>
                <w:szCs w:val="25"/>
              </w:rPr>
              <w:t>b) Báo cáo về hoạt động xuất khẩu, nhập khẩu từ thời điểm được cấp Giấy chứng nhận đăng ký quyền xuất khẩu, quyền nhập khẩu đến thời điểm đề nghị gia hạn theo mẫu của Bộ Thương mại.</w:t>
            </w:r>
          </w:p>
        </w:tc>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114E5C45" w14:textId="77777777" w:rsidR="00501C71" w:rsidRDefault="00501C71" w:rsidP="00501C71">
            <w:pPr>
              <w:spacing w:after="60" w:line="264" w:lineRule="auto"/>
              <w:jc w:val="both"/>
            </w:pPr>
            <w:r>
              <w:rPr>
                <w:sz w:val="25"/>
                <w:szCs w:val="25"/>
              </w:rPr>
              <w:t>a) Văn bản đề nghị gia hạn Giấy chứng nhận đăng ký quyền xuất khẩu, quyền nhập khẩu theo mẫu của Bộ Công Thương.</w:t>
            </w:r>
          </w:p>
          <w:p w14:paraId="06366DDB" w14:textId="77777777" w:rsidR="00501C71" w:rsidRDefault="00501C71" w:rsidP="00501C71">
            <w:pPr>
              <w:spacing w:after="60" w:line="264" w:lineRule="auto"/>
              <w:jc w:val="both"/>
            </w:pPr>
            <w:r>
              <w:rPr>
                <w:sz w:val="25"/>
                <w:szCs w:val="25"/>
              </w:rPr>
              <w:t>b) Báo cáo về hoạt động xuất khẩu, nhập khẩu từ thời điểm được cấp Giấy chứng nhận đăng ký quyền xuất khẩu, quyền nhập khẩu đến thời điểm đề nghị gia hạn theo mẫu của Bộ Công Thương.</w:t>
            </w:r>
          </w:p>
        </w:tc>
        <w:tc>
          <w:tcPr>
            <w:tcW w:w="3886"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7121132B" w14:textId="77777777" w:rsidR="00501C71" w:rsidRDefault="00501C71" w:rsidP="00501C71">
            <w:pPr>
              <w:spacing w:after="60" w:line="264" w:lineRule="auto"/>
              <w:jc w:val="both"/>
            </w:pPr>
            <w:r>
              <w:rPr>
                <w:sz w:val="25"/>
                <w:szCs w:val="25"/>
              </w:rPr>
              <w:t>- Thay thế cụm từ “Bộ Thương mại” bằng cụm từ “Bộ Công Thương” tại điểm a và điểm b khoản 2 Điều 13 (khoản 1 Điều 2 dự thảo).</w:t>
            </w:r>
          </w:p>
        </w:tc>
      </w:tr>
      <w:tr w:rsidR="00501C71" w14:paraId="13F1BC34" w14:textId="77777777" w:rsidTr="001F5346">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3BD6CCDF" w14:textId="77777777" w:rsidR="00501C71" w:rsidRDefault="00501C71" w:rsidP="00501C71">
            <w:pPr>
              <w:spacing w:after="60" w:line="264" w:lineRule="auto"/>
              <w:jc w:val="both"/>
            </w:pPr>
            <w:r>
              <w:rPr>
                <w:b/>
                <w:bCs/>
                <w:sz w:val="25"/>
                <w:szCs w:val="25"/>
              </w:rPr>
              <w:t>Điều 15. [...] khoản 2</w:t>
            </w:r>
          </w:p>
          <w:p w14:paraId="3A7E4C3F" w14:textId="77777777" w:rsidR="00501C71" w:rsidRDefault="00501C71" w:rsidP="00501C71">
            <w:pPr>
              <w:spacing w:after="60" w:line="264" w:lineRule="auto"/>
              <w:jc w:val="both"/>
            </w:pPr>
            <w:r>
              <w:rPr>
                <w:sz w:val="25"/>
                <w:szCs w:val="25"/>
              </w:rPr>
              <w:t>c) Trong thời gian 02 năm liên tiếp không có báo cáo thường niên hoặc báo cáo theo yêu cầu của Bộ Thương mại.</w:t>
            </w:r>
          </w:p>
        </w:tc>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1A3FE06F" w14:textId="77777777" w:rsidR="00501C71" w:rsidRDefault="00501C71" w:rsidP="00501C71">
            <w:pPr>
              <w:spacing w:after="60" w:line="264" w:lineRule="auto"/>
              <w:jc w:val="both"/>
            </w:pPr>
            <w:r>
              <w:rPr>
                <w:sz w:val="25"/>
                <w:szCs w:val="25"/>
              </w:rPr>
              <w:t>c) Trong thời gian 02 năm liên tiếp không có báo cáo thường niên hoặc báo cáo theo yêu cầu của cơ quan cấp phép.</w:t>
            </w:r>
          </w:p>
        </w:tc>
        <w:tc>
          <w:tcPr>
            <w:tcW w:w="3886"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1F91CA1C" w14:textId="77777777" w:rsidR="00501C71" w:rsidRDefault="00501C71" w:rsidP="00501C71">
            <w:pPr>
              <w:spacing w:after="60" w:line="264" w:lineRule="auto"/>
              <w:jc w:val="both"/>
            </w:pPr>
            <w:r>
              <w:rPr>
                <w:sz w:val="25"/>
                <w:szCs w:val="25"/>
              </w:rPr>
              <w:t>- Thay thế cụm từ “Bộ Thương mại” bằng cụm từ “cơ quan cấp phép” tại điểm c khoản 2 Điều 15 (khoản 3 Điều 2 dự thảo).</w:t>
            </w:r>
          </w:p>
          <w:p w14:paraId="37034819" w14:textId="77777777" w:rsidR="00501C71" w:rsidRDefault="00501C71" w:rsidP="00501C71">
            <w:pPr>
              <w:spacing w:after="60" w:line="264" w:lineRule="auto"/>
              <w:jc w:val="both"/>
            </w:pPr>
            <w:r>
              <w:rPr>
                <w:sz w:val="25"/>
                <w:szCs w:val="25"/>
              </w:rPr>
              <w:t>- Lý do: phù hợp với việc phân cấp thẩm quyền cấp phép cho Ủy ban nhân dân cấp tỉnh.</w:t>
            </w:r>
          </w:p>
        </w:tc>
      </w:tr>
      <w:tr w:rsidR="00501C71" w14:paraId="19166863" w14:textId="77777777" w:rsidTr="001F5346">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3BCDD78E" w14:textId="77777777" w:rsidR="00501C71" w:rsidRDefault="00501C71" w:rsidP="00501C71">
            <w:pPr>
              <w:spacing w:after="60" w:line="264" w:lineRule="auto"/>
              <w:jc w:val="both"/>
            </w:pPr>
            <w:r>
              <w:rPr>
                <w:b/>
                <w:bCs/>
                <w:sz w:val="25"/>
                <w:szCs w:val="25"/>
              </w:rPr>
              <w:t>Điều 18. Tổ chức thực hiện</w:t>
            </w:r>
          </w:p>
          <w:p w14:paraId="59C1861C" w14:textId="77777777" w:rsidR="00501C71" w:rsidRDefault="00501C71" w:rsidP="00501C71">
            <w:pPr>
              <w:spacing w:after="60" w:line="264" w:lineRule="auto"/>
              <w:jc w:val="both"/>
              <w:rPr>
                <w:sz w:val="25"/>
                <w:szCs w:val="25"/>
              </w:rPr>
            </w:pPr>
            <w:r>
              <w:rPr>
                <w:sz w:val="25"/>
                <w:szCs w:val="25"/>
              </w:rPr>
              <w:t>1. Bộ Thương mại chịu trách nhiệm hướng dẫn thủ tục đăng ký thực hiện quyền xuất khẩu, quyền nhập khẩu theo quy định tại Nghị định này.</w:t>
            </w:r>
          </w:p>
          <w:p w14:paraId="62D3330F" w14:textId="73B91F40" w:rsidR="00501C71" w:rsidRPr="009500CB" w:rsidRDefault="00501C71" w:rsidP="00501C71">
            <w:pPr>
              <w:spacing w:after="60" w:line="264" w:lineRule="auto"/>
              <w:jc w:val="both"/>
              <w:rPr>
                <w:sz w:val="25"/>
                <w:szCs w:val="25"/>
              </w:rPr>
            </w:pPr>
            <w:r w:rsidRPr="009500CB">
              <w:rPr>
                <w:sz w:val="25"/>
                <w:szCs w:val="25"/>
              </w:rPr>
              <w:lastRenderedPageBreak/>
              <w:t>2. Bộ Tài chính chịu trách nhiệm hướng dẫn thủ tục hải quan, thuế đối với hàng hóa xuất khẩu, nhập khẩu của thương nhân nước ngoài không có hiện diện tại Việt Nam; chủ trì, phối hợp với Bộ Thương mại quy định cụ thể và quản lý lệ phí cấp, sửa đổi, bổ sung, gia hạn và cấp lại Giấy chứng nhận đăng ký quyền xuất khẩu, quyền nhập khẩu cho thương nhân nước ngoài không có hiện diện tại Việt Nam theo quy định tại Nghị định này.</w:t>
            </w:r>
          </w:p>
        </w:tc>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79F107D5" w14:textId="77777777" w:rsidR="00501C71" w:rsidRDefault="00501C71" w:rsidP="00501C71">
            <w:pPr>
              <w:spacing w:after="60" w:line="264" w:lineRule="auto"/>
              <w:jc w:val="both"/>
              <w:rPr>
                <w:sz w:val="25"/>
                <w:szCs w:val="25"/>
              </w:rPr>
            </w:pPr>
            <w:r>
              <w:rPr>
                <w:sz w:val="25"/>
                <w:szCs w:val="25"/>
              </w:rPr>
              <w:lastRenderedPageBreak/>
              <w:t>1. Bộ Công Thương chịu trách nhiệm hướng dẫn thủ tục đăng ký thực hiện quyền xuất khẩu, quyền nhập khẩu theo quy định tại Nghị định này.</w:t>
            </w:r>
          </w:p>
          <w:p w14:paraId="347D32A4" w14:textId="58F40592" w:rsidR="00501C71" w:rsidRDefault="00501C71" w:rsidP="00501C71">
            <w:pPr>
              <w:spacing w:after="60" w:line="264" w:lineRule="auto"/>
              <w:jc w:val="both"/>
              <w:rPr>
                <w:sz w:val="25"/>
                <w:szCs w:val="25"/>
              </w:rPr>
            </w:pPr>
            <w:r w:rsidRPr="009500CB">
              <w:rPr>
                <w:sz w:val="25"/>
                <w:szCs w:val="25"/>
              </w:rPr>
              <w:lastRenderedPageBreak/>
              <w:t xml:space="preserve">2. Bộ Tài chính chịu trách nhiệm hướng dẫn thủ tục hải quan, thuế đối với hàng hóa xuất khẩu, nhập khẩu của thương nhân nước ngoài không có hiện diện tại Việt Nam; chủ trì, phối hợp với Bộ </w:t>
            </w:r>
            <w:r>
              <w:rPr>
                <w:sz w:val="25"/>
                <w:szCs w:val="25"/>
              </w:rPr>
              <w:t>Công Thương</w:t>
            </w:r>
            <w:r w:rsidRPr="009500CB">
              <w:rPr>
                <w:sz w:val="25"/>
                <w:szCs w:val="25"/>
              </w:rPr>
              <w:t xml:space="preserve"> quy định cụ thể và quản lý lệ phí cấp, sửa đổi, bổ sung, gia hạn và cấp lại Giấy chứng nhận đăng ký quyền xuất khẩu, quyền nhập khẩu cho thương nhân nước ngoài không có hiện diện tại Việt Nam theo quy định tại Nghị định này.</w:t>
            </w:r>
          </w:p>
          <w:p w14:paraId="5B5AA36F" w14:textId="77777777" w:rsidR="00501C71" w:rsidRDefault="00501C71" w:rsidP="00501C71">
            <w:pPr>
              <w:spacing w:after="60" w:line="264" w:lineRule="auto"/>
              <w:jc w:val="both"/>
            </w:pPr>
          </w:p>
        </w:tc>
        <w:tc>
          <w:tcPr>
            <w:tcW w:w="3886"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3F3CC320" w14:textId="77777777" w:rsidR="00501C71" w:rsidRDefault="00501C71" w:rsidP="00501C71">
            <w:pPr>
              <w:spacing w:after="60" w:line="264" w:lineRule="auto"/>
              <w:jc w:val="both"/>
            </w:pPr>
            <w:r>
              <w:rPr>
                <w:sz w:val="25"/>
                <w:szCs w:val="25"/>
              </w:rPr>
              <w:lastRenderedPageBreak/>
              <w:t>- Thay thế cụm từ “Bộ Thương mại” bằng cụm từ “Bộ Công Thương” (khoản 1 Điều 2 dự thảo).</w:t>
            </w:r>
          </w:p>
        </w:tc>
      </w:tr>
      <w:tr w:rsidR="006148CB" w14:paraId="58A83C32" w14:textId="77777777" w:rsidTr="004C3790">
        <w:tc>
          <w:tcPr>
            <w:tcW w:w="14286" w:type="dxa"/>
            <w:gridSpan w:val="3"/>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60" w:type="dxa"/>
              <w:left w:w="110" w:type="dxa"/>
              <w:bottom w:w="60" w:type="dxa"/>
              <w:right w:w="110" w:type="dxa"/>
            </w:tcMar>
            <w:vAlign w:val="center"/>
          </w:tcPr>
          <w:p w14:paraId="662C9DA2" w14:textId="2B104788" w:rsidR="006148CB" w:rsidRDefault="006148CB" w:rsidP="00501C71">
            <w:pPr>
              <w:spacing w:after="60" w:line="264" w:lineRule="auto"/>
              <w:jc w:val="center"/>
              <w:rPr>
                <w:b/>
                <w:bCs/>
                <w:sz w:val="25"/>
                <w:szCs w:val="25"/>
              </w:rPr>
            </w:pPr>
            <w:r>
              <w:rPr>
                <w:b/>
                <w:bCs/>
                <w:sz w:val="25"/>
                <w:szCs w:val="25"/>
              </w:rPr>
              <w:t>Điều 3 dự thảo. Điều khoản chuyển tiếp</w:t>
            </w:r>
          </w:p>
        </w:tc>
      </w:tr>
      <w:tr w:rsidR="006148CB" w14:paraId="3EA400B5" w14:textId="77777777" w:rsidTr="006148CB">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3EDDF9EF" w14:textId="76B38E52" w:rsidR="006148CB" w:rsidRPr="004D7B42" w:rsidRDefault="004D7B42" w:rsidP="006148CB">
            <w:pPr>
              <w:spacing w:after="60" w:line="264" w:lineRule="auto"/>
              <w:jc w:val="both"/>
              <w:rPr>
                <w:i/>
                <w:iCs/>
                <w:sz w:val="25"/>
                <w:szCs w:val="25"/>
              </w:rPr>
            </w:pPr>
            <w:r>
              <w:rPr>
                <w:i/>
                <w:iCs/>
                <w:sz w:val="25"/>
                <w:szCs w:val="25"/>
              </w:rPr>
              <w:t>(</w:t>
            </w:r>
            <w:r w:rsidRPr="004D7B42">
              <w:rPr>
                <w:i/>
                <w:iCs/>
                <w:sz w:val="25"/>
                <w:szCs w:val="25"/>
              </w:rPr>
              <w:t>K</w:t>
            </w:r>
            <w:r w:rsidRPr="004D7B42">
              <w:rPr>
                <w:i/>
                <w:iCs/>
                <w:sz w:val="25"/>
                <w:szCs w:val="25"/>
              </w:rPr>
              <w:t>hông có quy định tương ứng tại Nghị định số 90/2007/NĐ-CP</w:t>
            </w:r>
            <w:r w:rsidRPr="004D7B42">
              <w:rPr>
                <w:i/>
                <w:iCs/>
                <w:sz w:val="25"/>
                <w:szCs w:val="25"/>
              </w:rPr>
              <w:t xml:space="preserve"> - </w:t>
            </w:r>
            <w:r w:rsidRPr="004D7B42">
              <w:rPr>
                <w:i/>
                <w:iCs/>
                <w:sz w:val="25"/>
                <w:szCs w:val="25"/>
              </w:rPr>
              <w:t>đây là điều khoản chuyển tiếp của Nghị định sửa đổi, bổ sung</w:t>
            </w:r>
            <w:r>
              <w:rPr>
                <w:i/>
                <w:iCs/>
                <w:sz w:val="25"/>
                <w:szCs w:val="25"/>
              </w:rPr>
              <w:t>)</w:t>
            </w:r>
          </w:p>
        </w:tc>
        <w:tc>
          <w:tcPr>
            <w:tcW w:w="5200" w:type="dxa"/>
            <w:tcBorders>
              <w:top w:val="single" w:sz="4" w:space="0" w:color="000000"/>
              <w:left w:val="single" w:sz="4" w:space="0" w:color="000000"/>
              <w:bottom w:val="single" w:sz="4" w:space="0" w:color="000000"/>
              <w:right w:val="single" w:sz="4" w:space="0" w:color="000000"/>
            </w:tcBorders>
            <w:vAlign w:val="center"/>
          </w:tcPr>
          <w:p w14:paraId="7A456317" w14:textId="2C73C1E5" w:rsidR="00FD283F" w:rsidRPr="004065F3" w:rsidRDefault="00FD283F" w:rsidP="006148CB">
            <w:pPr>
              <w:spacing w:after="60" w:line="264" w:lineRule="auto"/>
              <w:jc w:val="both"/>
              <w:rPr>
                <w:b/>
                <w:bCs/>
                <w:sz w:val="25"/>
                <w:szCs w:val="25"/>
              </w:rPr>
            </w:pPr>
            <w:r w:rsidRPr="004065F3">
              <w:rPr>
                <w:b/>
                <w:bCs/>
                <w:sz w:val="25"/>
                <w:szCs w:val="25"/>
              </w:rPr>
              <w:t xml:space="preserve">Điều 3. </w:t>
            </w:r>
            <w:r w:rsidR="004065F3" w:rsidRPr="004065F3">
              <w:rPr>
                <w:b/>
                <w:bCs/>
                <w:sz w:val="25"/>
                <w:szCs w:val="25"/>
              </w:rPr>
              <w:t>Điều khoản chuyển tiếp</w:t>
            </w:r>
          </w:p>
          <w:p w14:paraId="64CA22E2" w14:textId="0E0894E9" w:rsidR="006148CB" w:rsidRPr="00FD283F" w:rsidRDefault="00FD283F" w:rsidP="006148CB">
            <w:pPr>
              <w:spacing w:after="60" w:line="264" w:lineRule="auto"/>
              <w:jc w:val="both"/>
              <w:rPr>
                <w:sz w:val="25"/>
                <w:szCs w:val="25"/>
              </w:rPr>
            </w:pPr>
            <w:r w:rsidRPr="00FD283F">
              <w:rPr>
                <w:sz w:val="25"/>
                <w:szCs w:val="25"/>
              </w:rPr>
              <w:t>Giấy chứng nhận đăng ký quyền xuất khẩu, quyền nhập khẩu đã được cấp cho thương nhân nước ngoài không có hiện diện tại Việt Nam trước ngày Nghị định này có hiệu lực thi hành tiếp tục có giá trị đến hết thời hạn ghi trong Giấy chứng nhận. Việc sửa đổi, bổ sung, cấp lại, gia hạn, thu hồi Giấy chứng nhận được thực hiện theo quy định của Nghị định số 90/2007/NĐ-CP đã được sửa đổi, bổ sung tại Nghị định này.</w:t>
            </w:r>
          </w:p>
        </w:tc>
        <w:tc>
          <w:tcPr>
            <w:tcW w:w="3886" w:type="dxa"/>
            <w:tcBorders>
              <w:top w:val="single" w:sz="4" w:space="0" w:color="000000"/>
              <w:left w:val="single" w:sz="4" w:space="0" w:color="000000"/>
              <w:bottom w:val="single" w:sz="4" w:space="0" w:color="000000"/>
              <w:right w:val="single" w:sz="4" w:space="0" w:color="000000"/>
            </w:tcBorders>
            <w:vAlign w:val="center"/>
          </w:tcPr>
          <w:p w14:paraId="2F828E90" w14:textId="46BD09C2" w:rsidR="006148CB" w:rsidRPr="006148CB" w:rsidRDefault="00ED02B7" w:rsidP="006148CB">
            <w:pPr>
              <w:spacing w:after="60" w:line="264" w:lineRule="auto"/>
              <w:jc w:val="both"/>
              <w:rPr>
                <w:sz w:val="25"/>
                <w:szCs w:val="25"/>
              </w:rPr>
            </w:pPr>
            <w:r>
              <w:rPr>
                <w:sz w:val="25"/>
                <w:szCs w:val="25"/>
              </w:rPr>
              <w:t>Q</w:t>
            </w:r>
            <w:r w:rsidRPr="00ED02B7">
              <w:rPr>
                <w:sz w:val="25"/>
                <w:szCs w:val="25"/>
              </w:rPr>
              <w:t>uy định chuyển tiếp đối với Giấy chứng nhận đã cấp, bảo đảm tiếp tục có giá trị đến hết thời hạn</w:t>
            </w:r>
          </w:p>
        </w:tc>
      </w:tr>
      <w:tr w:rsidR="00501C71" w14:paraId="47EC9FFC" w14:textId="77777777" w:rsidTr="004C3790">
        <w:tc>
          <w:tcPr>
            <w:tcW w:w="14286" w:type="dxa"/>
            <w:gridSpan w:val="3"/>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60" w:type="dxa"/>
              <w:left w:w="110" w:type="dxa"/>
              <w:bottom w:w="60" w:type="dxa"/>
              <w:right w:w="110" w:type="dxa"/>
            </w:tcMar>
            <w:vAlign w:val="center"/>
          </w:tcPr>
          <w:p w14:paraId="09421A03" w14:textId="636C0B58" w:rsidR="00501C71" w:rsidRDefault="00501C71" w:rsidP="00501C71">
            <w:pPr>
              <w:spacing w:after="60" w:line="264" w:lineRule="auto"/>
              <w:jc w:val="center"/>
              <w:rPr>
                <w:sz w:val="25"/>
                <w:szCs w:val="25"/>
              </w:rPr>
            </w:pPr>
            <w:r>
              <w:rPr>
                <w:b/>
                <w:bCs/>
                <w:sz w:val="25"/>
                <w:szCs w:val="25"/>
              </w:rPr>
              <w:t xml:space="preserve">Điều </w:t>
            </w:r>
            <w:r w:rsidR="006148CB">
              <w:rPr>
                <w:b/>
                <w:bCs/>
                <w:sz w:val="25"/>
                <w:szCs w:val="25"/>
              </w:rPr>
              <w:t>4</w:t>
            </w:r>
            <w:r>
              <w:rPr>
                <w:b/>
                <w:bCs/>
                <w:sz w:val="25"/>
                <w:szCs w:val="25"/>
              </w:rPr>
              <w:t xml:space="preserve"> dự thảo. Điều khoản thi hành</w:t>
            </w:r>
          </w:p>
        </w:tc>
      </w:tr>
      <w:tr w:rsidR="00501C71" w14:paraId="083FB67A" w14:textId="77777777" w:rsidTr="001F5346">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0BAF5591" w14:textId="6AD8DEC4" w:rsidR="00501C71" w:rsidRDefault="00501C71" w:rsidP="00501C71">
            <w:pPr>
              <w:spacing w:after="60" w:line="264" w:lineRule="auto"/>
              <w:jc w:val="both"/>
            </w:pPr>
            <w:r>
              <w:rPr>
                <w:i/>
                <w:iCs/>
                <w:sz w:val="25"/>
                <w:szCs w:val="25"/>
              </w:rPr>
              <w:lastRenderedPageBreak/>
              <w:t>(Không có quy định tương ứng tại Nghị định số 90/2007/NĐ-CP - đây là điều khoản thi hành của Nghị định sửa đổi, bổ sung).</w:t>
            </w:r>
          </w:p>
        </w:tc>
        <w:tc>
          <w:tcPr>
            <w:tcW w:w="5200"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6072469C" w14:textId="0A558629" w:rsidR="00501C71" w:rsidRDefault="00501C71" w:rsidP="00501C71">
            <w:pPr>
              <w:spacing w:after="60" w:line="264" w:lineRule="auto"/>
              <w:jc w:val="both"/>
            </w:pPr>
            <w:r>
              <w:rPr>
                <w:b/>
                <w:bCs/>
                <w:sz w:val="25"/>
                <w:szCs w:val="25"/>
              </w:rPr>
              <w:t xml:space="preserve">Điều </w:t>
            </w:r>
            <w:r w:rsidR="00FD283F">
              <w:rPr>
                <w:b/>
                <w:bCs/>
                <w:sz w:val="25"/>
                <w:szCs w:val="25"/>
              </w:rPr>
              <w:t>4</w:t>
            </w:r>
            <w:r>
              <w:rPr>
                <w:b/>
                <w:bCs/>
                <w:sz w:val="25"/>
                <w:szCs w:val="25"/>
              </w:rPr>
              <w:t>. Điều khoản thi hành</w:t>
            </w:r>
          </w:p>
          <w:p w14:paraId="1B0BAB96" w14:textId="77777777" w:rsidR="00501C71" w:rsidRDefault="00501C71" w:rsidP="00501C71">
            <w:pPr>
              <w:spacing w:after="60" w:line="264" w:lineRule="auto"/>
              <w:jc w:val="both"/>
            </w:pPr>
            <w:r>
              <w:rPr>
                <w:sz w:val="25"/>
                <w:szCs w:val="25"/>
              </w:rPr>
              <w:t>Nghị định này có hiệu lực từ ngày … tháng … năm 202…</w:t>
            </w:r>
          </w:p>
        </w:tc>
        <w:tc>
          <w:tcPr>
            <w:tcW w:w="3886" w:type="dxa"/>
            <w:tcBorders>
              <w:top w:val="single" w:sz="4" w:space="0" w:color="000000"/>
              <w:left w:val="single" w:sz="4" w:space="0" w:color="000000"/>
              <w:bottom w:val="single" w:sz="4" w:space="0" w:color="000000"/>
              <w:right w:val="single" w:sz="4" w:space="0" w:color="000000"/>
            </w:tcBorders>
            <w:tcMar>
              <w:top w:w="60" w:type="dxa"/>
              <w:left w:w="110" w:type="dxa"/>
              <w:bottom w:w="60" w:type="dxa"/>
              <w:right w:w="110" w:type="dxa"/>
            </w:tcMar>
            <w:vAlign w:val="center"/>
          </w:tcPr>
          <w:p w14:paraId="29C255F6" w14:textId="77777777" w:rsidR="00501C71" w:rsidRDefault="00501C71" w:rsidP="00501C71">
            <w:pPr>
              <w:spacing w:after="60" w:line="264" w:lineRule="auto"/>
              <w:jc w:val="both"/>
            </w:pPr>
            <w:r>
              <w:rPr>
                <w:sz w:val="25"/>
                <w:szCs w:val="25"/>
              </w:rPr>
              <w:t>- Quy định về hiệu lực thi hành của Nghị định sửa đổi, bổ sung.</w:t>
            </w:r>
          </w:p>
          <w:p w14:paraId="1F688840" w14:textId="43AFD309" w:rsidR="00501C71" w:rsidRDefault="00501C71" w:rsidP="00501C71">
            <w:pPr>
              <w:spacing w:after="60" w:line="264" w:lineRule="auto"/>
              <w:jc w:val="both"/>
            </w:pPr>
            <w:r>
              <w:rPr>
                <w:sz w:val="25"/>
                <w:szCs w:val="25"/>
              </w:rPr>
              <w:t>- Bảo đảm tính liên tục với thời điểm hết hiệu lực của Nghị định số 146/2025/NĐ-CP và Nghị quyết số 19/2026/NQ-CP (ngày 01/3/2027).</w:t>
            </w:r>
          </w:p>
        </w:tc>
      </w:tr>
    </w:tbl>
    <w:p w14:paraId="5B51E172" w14:textId="77777777" w:rsidR="008910CF" w:rsidRDefault="00B278DE">
      <w:pPr>
        <w:spacing w:after="240" w:line="264" w:lineRule="auto"/>
        <w:jc w:val="both"/>
      </w:pPr>
      <w:r>
        <w:rPr>
          <w:b/>
          <w:bCs/>
          <w:i/>
          <w:iCs/>
          <w:sz w:val="25"/>
          <w:szCs w:val="25"/>
        </w:rPr>
        <w:t xml:space="preserve">Ghi chú: </w:t>
      </w:r>
      <w:r>
        <w:rPr>
          <w:i/>
          <w:iCs/>
          <w:sz w:val="25"/>
          <w:szCs w:val="25"/>
        </w:rPr>
        <w:t>Phần chữ in nghiêng đặt trong dấu ngoặc kép “ ” tại cột “Dự thảo văn bản” là nội dung quy định mới được sửa đổi, bổ sung; ký hiệu [...] thể hiện phần văn bản hiện hành được lược trích, không thay đổi.</w:t>
      </w:r>
    </w:p>
    <w:p w14:paraId="6F42B35E" w14:textId="77777777" w:rsidR="008910CF" w:rsidRDefault="008910CF">
      <w:pPr>
        <w:spacing w:after="240" w:line="264" w:lineRule="auto"/>
        <w:jc w:val="both"/>
      </w:pPr>
    </w:p>
    <w:sectPr w:rsidR="008910CF">
      <w:headerReference w:type="default" r:id="rId7"/>
      <w:pgSz w:w="16838" w:h="11906" w:orient="landscape"/>
      <w:pgMar w:top="1134" w:right="1134" w:bottom="1134" w:left="1418"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77D9A" w14:textId="77777777" w:rsidR="00B77E3A" w:rsidRDefault="00B77E3A" w:rsidP="00422465">
      <w:r>
        <w:separator/>
      </w:r>
    </w:p>
  </w:endnote>
  <w:endnote w:type="continuationSeparator" w:id="0">
    <w:p w14:paraId="00782ABF" w14:textId="77777777" w:rsidR="00B77E3A" w:rsidRDefault="00B77E3A" w:rsidP="00422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02C76" w14:textId="77777777" w:rsidR="00B77E3A" w:rsidRDefault="00B77E3A" w:rsidP="00422465">
      <w:r>
        <w:separator/>
      </w:r>
    </w:p>
  </w:footnote>
  <w:footnote w:type="continuationSeparator" w:id="0">
    <w:p w14:paraId="4FB68F71" w14:textId="77777777" w:rsidR="00B77E3A" w:rsidRDefault="00B77E3A" w:rsidP="00422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356983"/>
      <w:docPartObj>
        <w:docPartGallery w:val="Page Numbers (Top of Page)"/>
        <w:docPartUnique/>
      </w:docPartObj>
    </w:sdtPr>
    <w:sdtEndPr>
      <w:rPr>
        <w:noProof/>
      </w:rPr>
    </w:sdtEndPr>
    <w:sdtContent>
      <w:p w14:paraId="1875E3D0" w14:textId="3CA959AF" w:rsidR="00422465" w:rsidRDefault="0042246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C8B6803" w14:textId="77777777" w:rsidR="00422465" w:rsidRDefault="004224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5E152C"/>
    <w:multiLevelType w:val="hybridMultilevel"/>
    <w:tmpl w:val="860E3E2C"/>
    <w:lvl w:ilvl="0" w:tplc="8E60832C">
      <w:start w:val="1"/>
      <w:numFmt w:val="bullet"/>
      <w:lvlText w:val="●"/>
      <w:lvlJc w:val="left"/>
      <w:pPr>
        <w:ind w:left="720" w:hanging="360"/>
      </w:pPr>
    </w:lvl>
    <w:lvl w:ilvl="1" w:tplc="A3D00DAC">
      <w:start w:val="1"/>
      <w:numFmt w:val="bullet"/>
      <w:lvlText w:val="○"/>
      <w:lvlJc w:val="left"/>
      <w:pPr>
        <w:ind w:left="1440" w:hanging="360"/>
      </w:pPr>
    </w:lvl>
    <w:lvl w:ilvl="2" w:tplc="D9320C0E">
      <w:start w:val="1"/>
      <w:numFmt w:val="bullet"/>
      <w:lvlText w:val="■"/>
      <w:lvlJc w:val="left"/>
      <w:pPr>
        <w:ind w:left="2160" w:hanging="360"/>
      </w:pPr>
    </w:lvl>
    <w:lvl w:ilvl="3" w:tplc="EB2A396E">
      <w:start w:val="1"/>
      <w:numFmt w:val="bullet"/>
      <w:lvlText w:val="●"/>
      <w:lvlJc w:val="left"/>
      <w:pPr>
        <w:ind w:left="2880" w:hanging="360"/>
      </w:pPr>
    </w:lvl>
    <w:lvl w:ilvl="4" w:tplc="885007EE">
      <w:start w:val="1"/>
      <w:numFmt w:val="bullet"/>
      <w:lvlText w:val="○"/>
      <w:lvlJc w:val="left"/>
      <w:pPr>
        <w:ind w:left="3600" w:hanging="360"/>
      </w:pPr>
    </w:lvl>
    <w:lvl w:ilvl="5" w:tplc="AB3C9F82">
      <w:start w:val="1"/>
      <w:numFmt w:val="bullet"/>
      <w:lvlText w:val="■"/>
      <w:lvlJc w:val="left"/>
      <w:pPr>
        <w:ind w:left="4320" w:hanging="360"/>
      </w:pPr>
    </w:lvl>
    <w:lvl w:ilvl="6" w:tplc="D6563154">
      <w:start w:val="1"/>
      <w:numFmt w:val="bullet"/>
      <w:lvlText w:val="●"/>
      <w:lvlJc w:val="left"/>
      <w:pPr>
        <w:ind w:left="5040" w:hanging="360"/>
      </w:pPr>
    </w:lvl>
    <w:lvl w:ilvl="7" w:tplc="E496FA90">
      <w:start w:val="1"/>
      <w:numFmt w:val="bullet"/>
      <w:lvlText w:val="●"/>
      <w:lvlJc w:val="left"/>
      <w:pPr>
        <w:ind w:left="5760" w:hanging="360"/>
      </w:pPr>
    </w:lvl>
    <w:lvl w:ilvl="8" w:tplc="271CE6D2">
      <w:start w:val="1"/>
      <w:numFmt w:val="bullet"/>
      <w:lvlText w:val="●"/>
      <w:lvlJc w:val="left"/>
      <w:pPr>
        <w:ind w:left="6480" w:hanging="360"/>
      </w:pPr>
    </w:lvl>
  </w:abstractNum>
  <w:num w:numId="1" w16cid:durableId="142804189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CF"/>
    <w:rsid w:val="000F0E3F"/>
    <w:rsid w:val="00185E1D"/>
    <w:rsid w:val="001F5346"/>
    <w:rsid w:val="0024592A"/>
    <w:rsid w:val="00281B33"/>
    <w:rsid w:val="0028603C"/>
    <w:rsid w:val="00320B57"/>
    <w:rsid w:val="003663B4"/>
    <w:rsid w:val="003D45D1"/>
    <w:rsid w:val="004065F3"/>
    <w:rsid w:val="00407522"/>
    <w:rsid w:val="00422465"/>
    <w:rsid w:val="004C3790"/>
    <w:rsid w:val="004D7B42"/>
    <w:rsid w:val="004F316D"/>
    <w:rsid w:val="00501C71"/>
    <w:rsid w:val="00580235"/>
    <w:rsid w:val="0058042F"/>
    <w:rsid w:val="0058151F"/>
    <w:rsid w:val="006148CB"/>
    <w:rsid w:val="00800CBC"/>
    <w:rsid w:val="00820D80"/>
    <w:rsid w:val="00824AFE"/>
    <w:rsid w:val="00847CEF"/>
    <w:rsid w:val="008910CF"/>
    <w:rsid w:val="008A6D4C"/>
    <w:rsid w:val="009500CB"/>
    <w:rsid w:val="009B0D42"/>
    <w:rsid w:val="009F6419"/>
    <w:rsid w:val="00A654D9"/>
    <w:rsid w:val="00AC54B3"/>
    <w:rsid w:val="00AF36BD"/>
    <w:rsid w:val="00B278DE"/>
    <w:rsid w:val="00B77E3A"/>
    <w:rsid w:val="00BE2932"/>
    <w:rsid w:val="00C84ADC"/>
    <w:rsid w:val="00C94314"/>
    <w:rsid w:val="00C96338"/>
    <w:rsid w:val="00CC08C8"/>
    <w:rsid w:val="00CD5E23"/>
    <w:rsid w:val="00D544B1"/>
    <w:rsid w:val="00E139C1"/>
    <w:rsid w:val="00E27DD0"/>
    <w:rsid w:val="00EC55C9"/>
    <w:rsid w:val="00ED02B7"/>
    <w:rsid w:val="00F36E1B"/>
    <w:rsid w:val="00FD2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9D833"/>
  <w15:docId w15:val="{01F1BD9E-13F2-43A1-9221-01D0400E1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6"/>
        <w:szCs w:val="26"/>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422465"/>
    <w:pPr>
      <w:tabs>
        <w:tab w:val="center" w:pos="4680"/>
        <w:tab w:val="right" w:pos="9360"/>
      </w:tabs>
    </w:pPr>
  </w:style>
  <w:style w:type="character" w:customStyle="1" w:styleId="HeaderChar">
    <w:name w:val="Header Char"/>
    <w:basedOn w:val="DefaultParagraphFont"/>
    <w:link w:val="Header"/>
    <w:uiPriority w:val="99"/>
    <w:rsid w:val="00422465"/>
  </w:style>
  <w:style w:type="paragraph" w:styleId="Footer">
    <w:name w:val="footer"/>
    <w:basedOn w:val="Normal"/>
    <w:link w:val="FooterChar"/>
    <w:uiPriority w:val="99"/>
    <w:unhideWhenUsed/>
    <w:rsid w:val="00422465"/>
    <w:pPr>
      <w:tabs>
        <w:tab w:val="center" w:pos="4680"/>
        <w:tab w:val="right" w:pos="9360"/>
      </w:tabs>
    </w:pPr>
  </w:style>
  <w:style w:type="character" w:customStyle="1" w:styleId="FooterChar">
    <w:name w:val="Footer Char"/>
    <w:basedOn w:val="DefaultParagraphFont"/>
    <w:link w:val="Footer"/>
    <w:uiPriority w:val="99"/>
    <w:rsid w:val="0042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56</TotalTime>
  <Pages>7</Pages>
  <Words>1739</Words>
  <Characters>9915</Characters>
  <Application>Microsoft Office Word</Application>
  <DocSecurity>0</DocSecurity>
  <Lines>82</Lines>
  <Paragraphs>23</Paragraphs>
  <ScaleCrop>false</ScaleCrop>
  <Company/>
  <LinksUpToDate>false</LinksUpToDate>
  <CharactersWithSpaces>11631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Hong Anh Le</cp:lastModifiedBy>
  <cp:revision>27</cp:revision>
  <dcterms:created xsi:type="dcterms:W3CDTF">2026-06-22T10:01:00Z</dcterms:created>
  <dcterms:modified xsi:type="dcterms:W3CDTF">2026-07-20T09:21:00Z</dcterms:modified>
</cp:coreProperties>
</file>